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B26897" w14:textId="4498FEBF" w:rsidR="00BD4384" w:rsidRDefault="00BD4384" w:rsidP="00BD4384">
      <w:pPr>
        <w:pStyle w:val="BodyText"/>
        <w:jc w:val="center"/>
        <w:rPr>
          <w:rFonts w:ascii="Arial" w:hAnsi="Arial" w:cs="Arial"/>
          <w:b/>
          <w:sz w:val="20"/>
          <w:szCs w:val="20"/>
        </w:rPr>
      </w:pPr>
      <w:r w:rsidRPr="00BD4384">
        <w:rPr>
          <w:rFonts w:ascii="Arial" w:hAnsi="Arial" w:cs="Arial"/>
          <w:b/>
          <w:sz w:val="20"/>
          <w:szCs w:val="20"/>
        </w:rPr>
        <w:t>Trusts</w:t>
      </w:r>
      <w:r w:rsidR="009001E8">
        <w:rPr>
          <w:rFonts w:ascii="Arial" w:hAnsi="Arial" w:cs="Arial"/>
          <w:b/>
          <w:sz w:val="20"/>
          <w:szCs w:val="20"/>
        </w:rPr>
        <w:t>:  Explained</w:t>
      </w:r>
    </w:p>
    <w:p w14:paraId="22634C11" w14:textId="77777777" w:rsidR="00BD4384" w:rsidRPr="00BD4384" w:rsidRDefault="00BD4384" w:rsidP="00BD4384">
      <w:pPr>
        <w:pStyle w:val="BodyText"/>
        <w:jc w:val="center"/>
        <w:rPr>
          <w:rFonts w:ascii="Arial" w:hAnsi="Arial" w:cs="Arial"/>
          <w:b/>
          <w:sz w:val="20"/>
          <w:szCs w:val="20"/>
        </w:rPr>
      </w:pPr>
    </w:p>
    <w:p w14:paraId="5669DF2C" w14:textId="19E12D84" w:rsidR="00BD0155" w:rsidRPr="00B051FF" w:rsidRDefault="00772B96" w:rsidP="008A5EB6">
      <w:pPr>
        <w:pStyle w:val="BodyText"/>
        <w:jc w:val="both"/>
        <w:rPr>
          <w:rFonts w:ascii="Arial" w:hAnsi="Arial" w:cs="Arial"/>
          <w:sz w:val="20"/>
          <w:szCs w:val="20"/>
        </w:rPr>
      </w:pPr>
      <w:r w:rsidRPr="00B051FF">
        <w:rPr>
          <w:rFonts w:ascii="Arial" w:hAnsi="Arial" w:cs="Arial"/>
          <w:sz w:val="20"/>
          <w:szCs w:val="20"/>
        </w:rPr>
        <w:t>People who own property sometimes give it away. They may give it away while they are alive, or they may make plans to give it away after they have d</w:t>
      </w:r>
      <w:r w:rsidR="00BD4384">
        <w:rPr>
          <w:rFonts w:ascii="Arial" w:hAnsi="Arial" w:cs="Arial"/>
          <w:sz w:val="20"/>
          <w:szCs w:val="20"/>
        </w:rPr>
        <w:t>ied. They make what are called gratuitous transfers.</w:t>
      </w:r>
      <w:r w:rsidRPr="00B051FF">
        <w:rPr>
          <w:rFonts w:ascii="Arial" w:hAnsi="Arial" w:cs="Arial"/>
          <w:sz w:val="20"/>
          <w:szCs w:val="20"/>
        </w:rPr>
        <w:t xml:space="preserve"> In general, people who give away their property are free to impose restrictions or conditions on how that property will be enjoyed and by whom. A trust is perhaps the most flexible legal tool for spelling out those conditions and restrictions.</w:t>
      </w:r>
      <w:r w:rsidR="006261E9">
        <w:rPr>
          <w:rFonts w:ascii="Arial" w:hAnsi="Arial" w:cs="Arial"/>
          <w:sz w:val="20"/>
          <w:szCs w:val="20"/>
        </w:rPr>
        <w:t xml:space="preserve"> </w:t>
      </w:r>
      <w:r w:rsidR="00BD4384">
        <w:rPr>
          <w:rFonts w:ascii="Arial" w:hAnsi="Arial" w:cs="Arial"/>
          <w:sz w:val="20"/>
          <w:szCs w:val="20"/>
        </w:rPr>
        <w:t xml:space="preserve">The focus of this article </w:t>
      </w:r>
      <w:r w:rsidRPr="00B051FF">
        <w:rPr>
          <w:rFonts w:ascii="Arial" w:hAnsi="Arial" w:cs="Arial"/>
          <w:sz w:val="20"/>
          <w:szCs w:val="20"/>
        </w:rPr>
        <w:t xml:space="preserve">will be describing what a trust is, how it works, and some of the common roles it has come to play in estate and succession planning. </w:t>
      </w:r>
      <w:r w:rsidR="00C222DA">
        <w:rPr>
          <w:rFonts w:ascii="Arial" w:hAnsi="Arial" w:cs="Arial"/>
          <w:sz w:val="20"/>
          <w:szCs w:val="20"/>
        </w:rPr>
        <w:t xml:space="preserve"> </w:t>
      </w:r>
      <w:r w:rsidRPr="00B051FF">
        <w:rPr>
          <w:rFonts w:ascii="Arial" w:hAnsi="Arial" w:cs="Arial"/>
          <w:sz w:val="20"/>
          <w:szCs w:val="20"/>
        </w:rPr>
        <w:t>In the simplest terms, a trust is property held by one person, the trustee, for the benefit of another, the beneficiary. In legal terms, it is the separation of legal and equitable (or beneficial) title. Why do this? There may be numerous reasons, including a desire to protect property from a beneficiary’s creditors, or to protect it from mismanagement by the beneficiaries themselves. Indeed, if one of the primary concerns in the estate plan is to protect the estate down through time from creditors, bad marriages or from the financial distress of heirs, a trust may be the best tool to consider. A trust may be used to separate management from enjoyment, as when parents set up trusts for the care of their minor children.  It can be used to divide ownership among multiple parties at the same time (concurrent ownership), as in several children, or to provide for ownership among different future owners (successive ownership), as in grandchildren. A trust can also be used to plan for incapacity, or to avoid guardianship requirements for transfers either to minors or incapacitated persons.</w:t>
      </w:r>
      <w:r w:rsidR="00134A02">
        <w:rPr>
          <w:rFonts w:ascii="Arial" w:hAnsi="Arial" w:cs="Arial"/>
          <w:sz w:val="20"/>
          <w:szCs w:val="20"/>
        </w:rPr>
        <w:t xml:space="preserve">  </w:t>
      </w:r>
      <w:r w:rsidRPr="00B051FF">
        <w:rPr>
          <w:rFonts w:ascii="Arial" w:hAnsi="Arial" w:cs="Arial"/>
          <w:sz w:val="20"/>
          <w:szCs w:val="20"/>
        </w:rPr>
        <w:t>Trusts have also come to be used to avoid probate, and the costs of probate, in</w:t>
      </w:r>
      <w:r w:rsidRPr="00B051FF">
        <w:rPr>
          <w:rFonts w:ascii="Arial" w:hAnsi="Arial" w:cs="Arial"/>
          <w:spacing w:val="-9"/>
          <w:sz w:val="20"/>
          <w:szCs w:val="20"/>
        </w:rPr>
        <w:t xml:space="preserve"> </w:t>
      </w:r>
      <w:r w:rsidRPr="00B051FF">
        <w:rPr>
          <w:rFonts w:ascii="Arial" w:hAnsi="Arial" w:cs="Arial"/>
          <w:sz w:val="20"/>
          <w:szCs w:val="20"/>
        </w:rPr>
        <w:t>the</w:t>
      </w:r>
      <w:r w:rsidRPr="00B051FF">
        <w:rPr>
          <w:rFonts w:ascii="Arial" w:hAnsi="Arial" w:cs="Arial"/>
          <w:spacing w:val="-1"/>
          <w:sz w:val="20"/>
          <w:szCs w:val="20"/>
        </w:rPr>
        <w:t xml:space="preserve"> </w:t>
      </w:r>
      <w:r w:rsidRPr="00B051FF">
        <w:rPr>
          <w:rFonts w:ascii="Arial" w:hAnsi="Arial" w:cs="Arial"/>
          <w:sz w:val="20"/>
          <w:szCs w:val="20"/>
        </w:rPr>
        <w:t>transfer</w:t>
      </w:r>
      <w:r w:rsidRPr="00B051FF">
        <w:rPr>
          <w:rFonts w:ascii="Arial" w:hAnsi="Arial" w:cs="Arial"/>
          <w:spacing w:val="-1"/>
          <w:sz w:val="20"/>
          <w:szCs w:val="20"/>
        </w:rPr>
        <w:t xml:space="preserve"> </w:t>
      </w:r>
      <w:r w:rsidRPr="00B051FF">
        <w:rPr>
          <w:rFonts w:ascii="Arial" w:hAnsi="Arial" w:cs="Arial"/>
          <w:sz w:val="20"/>
          <w:szCs w:val="20"/>
        </w:rPr>
        <w:t>of property from one generation to the next. A trust may be particularly efficient for accomplishing the transfer of property that is owned in different states. There may also be estate tax advantages to the use of irrevocable</w:t>
      </w:r>
      <w:r w:rsidRPr="00B051FF">
        <w:rPr>
          <w:rFonts w:ascii="Arial" w:hAnsi="Arial" w:cs="Arial"/>
          <w:spacing w:val="-12"/>
          <w:sz w:val="20"/>
          <w:szCs w:val="20"/>
        </w:rPr>
        <w:t xml:space="preserve"> </w:t>
      </w:r>
      <w:r w:rsidRPr="00B051FF">
        <w:rPr>
          <w:rFonts w:ascii="Arial" w:hAnsi="Arial" w:cs="Arial"/>
          <w:sz w:val="20"/>
          <w:szCs w:val="20"/>
        </w:rPr>
        <w:t>trusts.</w:t>
      </w:r>
    </w:p>
    <w:p w14:paraId="36A38143" w14:textId="77777777" w:rsidR="00BD0155" w:rsidRPr="00B051FF" w:rsidRDefault="00BD0155" w:rsidP="008A5EB6">
      <w:pPr>
        <w:pStyle w:val="BodyText"/>
        <w:jc w:val="both"/>
        <w:rPr>
          <w:rFonts w:ascii="Arial" w:hAnsi="Arial" w:cs="Arial"/>
          <w:sz w:val="20"/>
          <w:szCs w:val="20"/>
        </w:rPr>
      </w:pPr>
    </w:p>
    <w:p w14:paraId="6CF77D32" w14:textId="77777777" w:rsidR="00E10B4D" w:rsidRDefault="00772B96" w:rsidP="008A5EB6">
      <w:pPr>
        <w:pStyle w:val="BodyText"/>
        <w:jc w:val="both"/>
        <w:rPr>
          <w:rFonts w:ascii="Arial" w:hAnsi="Arial" w:cs="Arial"/>
          <w:sz w:val="20"/>
          <w:szCs w:val="20"/>
        </w:rPr>
      </w:pPr>
      <w:r w:rsidRPr="006261E9">
        <w:rPr>
          <w:rFonts w:ascii="Arial" w:hAnsi="Arial" w:cs="Arial"/>
          <w:sz w:val="20"/>
          <w:szCs w:val="20"/>
          <w:u w:val="single"/>
        </w:rPr>
        <w:t xml:space="preserve">What </w:t>
      </w:r>
      <w:r w:rsidR="006261E9" w:rsidRPr="006261E9">
        <w:rPr>
          <w:rFonts w:ascii="Arial" w:hAnsi="Arial" w:cs="Arial"/>
          <w:sz w:val="20"/>
          <w:szCs w:val="20"/>
          <w:u w:val="single"/>
        </w:rPr>
        <w:t>Is This Fiduciary Duty?</w:t>
      </w:r>
      <w:r w:rsidR="00F12051">
        <w:rPr>
          <w:rFonts w:ascii="Arial" w:hAnsi="Arial" w:cs="Arial"/>
          <w:sz w:val="20"/>
          <w:szCs w:val="20"/>
        </w:rPr>
        <w:t xml:space="preserve">  </w:t>
      </w:r>
    </w:p>
    <w:p w14:paraId="39A2BEDB" w14:textId="30D24554" w:rsidR="00BD0155" w:rsidRPr="00B051FF" w:rsidRDefault="00C222DA" w:rsidP="008A5EB6">
      <w:pPr>
        <w:pStyle w:val="BodyText"/>
        <w:jc w:val="both"/>
        <w:rPr>
          <w:rFonts w:ascii="Arial" w:hAnsi="Arial" w:cs="Arial"/>
          <w:sz w:val="20"/>
          <w:szCs w:val="20"/>
        </w:rPr>
      </w:pPr>
      <w:r w:rsidRPr="00B051FF">
        <w:rPr>
          <w:rFonts w:ascii="Arial" w:hAnsi="Arial" w:cs="Arial"/>
          <w:sz w:val="20"/>
          <w:szCs w:val="20"/>
        </w:rPr>
        <w:t>It’s called a trust because it is a fiduciary relationship. Fiduciary, coming from the Latin for faith or trust: you put your faith in someone, you trust them, and you have confidence</w:t>
      </w:r>
      <w:r>
        <w:rPr>
          <w:rFonts w:ascii="Arial" w:hAnsi="Arial" w:cs="Arial"/>
          <w:sz w:val="20"/>
          <w:szCs w:val="20"/>
        </w:rPr>
        <w:t xml:space="preserve"> </w:t>
      </w:r>
      <w:bookmarkStart w:id="0" w:name="_bookmark0"/>
      <w:bookmarkEnd w:id="0"/>
      <w:r w:rsidRPr="00B051FF">
        <w:rPr>
          <w:rFonts w:ascii="Arial" w:hAnsi="Arial" w:cs="Arial"/>
          <w:sz w:val="20"/>
          <w:szCs w:val="20"/>
        </w:rPr>
        <w:t>in them.</w:t>
      </w:r>
      <w:r w:rsidRPr="00B051FF">
        <w:rPr>
          <w:rFonts w:ascii="Arial" w:hAnsi="Arial" w:cs="Arial"/>
          <w:position w:val="11"/>
          <w:sz w:val="20"/>
          <w:szCs w:val="20"/>
        </w:rPr>
        <w:t xml:space="preserve"> </w:t>
      </w:r>
      <w:r w:rsidRPr="00B051FF">
        <w:rPr>
          <w:rFonts w:ascii="Arial" w:hAnsi="Arial" w:cs="Arial"/>
          <w:sz w:val="20"/>
          <w:szCs w:val="20"/>
        </w:rPr>
        <w:t xml:space="preserve">This </w:t>
      </w:r>
      <w:r w:rsidR="00F12051">
        <w:rPr>
          <w:rFonts w:ascii="Arial" w:hAnsi="Arial" w:cs="Arial"/>
          <w:sz w:val="20"/>
          <w:szCs w:val="20"/>
        </w:rPr>
        <w:t>term</w:t>
      </w:r>
      <w:r w:rsidRPr="00B051FF">
        <w:rPr>
          <w:rFonts w:ascii="Arial" w:hAnsi="Arial" w:cs="Arial"/>
          <w:sz w:val="20"/>
          <w:szCs w:val="20"/>
        </w:rPr>
        <w:t xml:space="preserve"> defines the role of the trustee, </w:t>
      </w:r>
      <w:r w:rsidR="00F12051">
        <w:rPr>
          <w:rFonts w:ascii="Arial" w:hAnsi="Arial" w:cs="Arial"/>
          <w:sz w:val="20"/>
          <w:szCs w:val="20"/>
        </w:rPr>
        <w:t xml:space="preserve">one </w:t>
      </w:r>
      <w:r w:rsidRPr="00B051FF">
        <w:rPr>
          <w:rFonts w:ascii="Arial" w:hAnsi="Arial" w:cs="Arial"/>
          <w:sz w:val="20"/>
          <w:szCs w:val="20"/>
        </w:rPr>
        <w:t>who holds legal title to the trust property: the trustee owes a fiduciary obligation to the beneficiary. That obligation is comprised of numerous legally enforceable duties.</w:t>
      </w:r>
      <w:r>
        <w:rPr>
          <w:rFonts w:ascii="Arial" w:hAnsi="Arial" w:cs="Arial"/>
          <w:sz w:val="20"/>
          <w:szCs w:val="20"/>
        </w:rPr>
        <w:t xml:space="preserve">  </w:t>
      </w:r>
      <w:r w:rsidR="00772B96" w:rsidRPr="00B051FF">
        <w:rPr>
          <w:rFonts w:ascii="Arial" w:hAnsi="Arial" w:cs="Arial"/>
          <w:sz w:val="20"/>
          <w:szCs w:val="20"/>
        </w:rPr>
        <w:t xml:space="preserve">The term fiduciary is used to describe not only a relationship but the person whose role is governed by the fiduciary relationship. A fiduciary owes a duty of loyalty to the beneficiaries – a duty to act for the good of the trust and its beneficiaries. A fiduciary </w:t>
      </w:r>
      <w:r w:rsidR="00F12051">
        <w:rPr>
          <w:rFonts w:ascii="Arial" w:hAnsi="Arial" w:cs="Arial"/>
          <w:sz w:val="20"/>
          <w:szCs w:val="20"/>
        </w:rPr>
        <w:t xml:space="preserve">may not </w:t>
      </w:r>
      <w:r w:rsidR="00772B96" w:rsidRPr="00B051FF">
        <w:rPr>
          <w:rFonts w:ascii="Arial" w:hAnsi="Arial" w:cs="Arial"/>
          <w:sz w:val="20"/>
          <w:szCs w:val="20"/>
        </w:rPr>
        <w:t xml:space="preserve">engage in self-dealing with respect to the trust property, and is to keep trust property separate from </w:t>
      </w:r>
      <w:r w:rsidR="00F12051">
        <w:rPr>
          <w:rFonts w:ascii="Arial" w:hAnsi="Arial" w:cs="Arial"/>
          <w:sz w:val="20"/>
          <w:szCs w:val="20"/>
        </w:rPr>
        <w:t>their</w:t>
      </w:r>
      <w:r w:rsidR="00772B96" w:rsidRPr="00B051FF">
        <w:rPr>
          <w:rFonts w:ascii="Arial" w:hAnsi="Arial" w:cs="Arial"/>
          <w:sz w:val="20"/>
          <w:szCs w:val="20"/>
        </w:rPr>
        <w:t xml:space="preserve"> own property. A fiduciary also has a duty to provide information and accountings to the beneficiaries </w:t>
      </w:r>
      <w:r w:rsidR="00F12051">
        <w:rPr>
          <w:rFonts w:ascii="Arial" w:hAnsi="Arial" w:cs="Arial"/>
          <w:sz w:val="20"/>
          <w:szCs w:val="20"/>
        </w:rPr>
        <w:t>as to</w:t>
      </w:r>
      <w:r w:rsidR="00772B96" w:rsidRPr="00B051FF">
        <w:rPr>
          <w:rFonts w:ascii="Arial" w:hAnsi="Arial" w:cs="Arial"/>
          <w:sz w:val="20"/>
          <w:szCs w:val="20"/>
        </w:rPr>
        <w:t xml:space="preserve"> trust property. </w:t>
      </w:r>
      <w:r w:rsidR="00F12051">
        <w:rPr>
          <w:rFonts w:ascii="Arial" w:hAnsi="Arial" w:cs="Arial"/>
          <w:sz w:val="20"/>
          <w:szCs w:val="20"/>
        </w:rPr>
        <w:t>The</w:t>
      </w:r>
      <w:r w:rsidR="00772B96" w:rsidRPr="00B051FF">
        <w:rPr>
          <w:rFonts w:ascii="Arial" w:hAnsi="Arial" w:cs="Arial"/>
          <w:sz w:val="20"/>
          <w:szCs w:val="20"/>
        </w:rPr>
        <w:t xml:space="preserve"> fiduciary protect</w:t>
      </w:r>
      <w:r w:rsidR="00F12051">
        <w:rPr>
          <w:rFonts w:ascii="Arial" w:hAnsi="Arial" w:cs="Arial"/>
          <w:sz w:val="20"/>
          <w:szCs w:val="20"/>
        </w:rPr>
        <w:t>s</w:t>
      </w:r>
      <w:r w:rsidR="00772B96" w:rsidRPr="00B051FF">
        <w:rPr>
          <w:rFonts w:ascii="Arial" w:hAnsi="Arial" w:cs="Arial"/>
          <w:sz w:val="20"/>
          <w:szCs w:val="20"/>
        </w:rPr>
        <w:t xml:space="preserve"> the trust property, make</w:t>
      </w:r>
      <w:r w:rsidR="00F12051">
        <w:rPr>
          <w:rFonts w:ascii="Arial" w:hAnsi="Arial" w:cs="Arial"/>
          <w:sz w:val="20"/>
          <w:szCs w:val="20"/>
        </w:rPr>
        <w:t>s</w:t>
      </w:r>
      <w:r w:rsidR="00772B96" w:rsidRPr="00B051FF">
        <w:rPr>
          <w:rFonts w:ascii="Arial" w:hAnsi="Arial" w:cs="Arial"/>
          <w:sz w:val="20"/>
          <w:szCs w:val="20"/>
        </w:rPr>
        <w:t xml:space="preserve"> it productive, </w:t>
      </w:r>
      <w:r w:rsidR="00F12051">
        <w:rPr>
          <w:rFonts w:ascii="Arial" w:hAnsi="Arial" w:cs="Arial"/>
          <w:sz w:val="20"/>
          <w:szCs w:val="20"/>
        </w:rPr>
        <w:t>is</w:t>
      </w:r>
      <w:r w:rsidR="00772B96" w:rsidRPr="00B051FF">
        <w:rPr>
          <w:rFonts w:ascii="Arial" w:hAnsi="Arial" w:cs="Arial"/>
          <w:sz w:val="20"/>
          <w:szCs w:val="20"/>
        </w:rPr>
        <w:t xml:space="preserve"> impartial in </w:t>
      </w:r>
      <w:r w:rsidR="00F12051">
        <w:rPr>
          <w:rFonts w:ascii="Arial" w:hAnsi="Arial" w:cs="Arial"/>
          <w:sz w:val="20"/>
          <w:szCs w:val="20"/>
        </w:rPr>
        <w:t>their d</w:t>
      </w:r>
      <w:r w:rsidR="00772B96" w:rsidRPr="00B051FF">
        <w:rPr>
          <w:rFonts w:ascii="Arial" w:hAnsi="Arial" w:cs="Arial"/>
          <w:sz w:val="20"/>
          <w:szCs w:val="20"/>
        </w:rPr>
        <w:t>ealings with the beneficiaries and to accomplish the purposes of the trust as set forth in the trust document. These duties are legally enforceable against a trustee who violates them.</w:t>
      </w:r>
      <w:r w:rsidR="00134A02">
        <w:rPr>
          <w:rFonts w:ascii="Arial" w:hAnsi="Arial" w:cs="Arial"/>
          <w:sz w:val="20"/>
          <w:szCs w:val="20"/>
        </w:rPr>
        <w:t xml:space="preserve"> </w:t>
      </w:r>
      <w:r w:rsidR="00772B96" w:rsidRPr="00B051FF">
        <w:rPr>
          <w:rFonts w:ascii="Arial" w:hAnsi="Arial" w:cs="Arial"/>
          <w:sz w:val="20"/>
          <w:szCs w:val="20"/>
        </w:rPr>
        <w:t>For example, imagine that the now-deceased parents set up a trust, and funded it with the family farm. They named the farming heir</w:t>
      </w:r>
      <w:r>
        <w:rPr>
          <w:rFonts w:ascii="Arial" w:hAnsi="Arial" w:cs="Arial"/>
          <w:sz w:val="20"/>
          <w:szCs w:val="20"/>
        </w:rPr>
        <w:t xml:space="preserve">, </w:t>
      </w:r>
      <w:r w:rsidR="00772B96" w:rsidRPr="00B051FF">
        <w:rPr>
          <w:rFonts w:ascii="Arial" w:hAnsi="Arial" w:cs="Arial"/>
          <w:sz w:val="20"/>
          <w:szCs w:val="20"/>
        </w:rPr>
        <w:t>as trustee of the trust. Assume that the beneficiaries of the trust are the farming heir and all the other children.  As trustee, the farming heir will decide who farms the land that is in trust and how much rent is to be paid.  It is likely the farming heir, as trustee, will be leasing the trust land to himself to farm</w:t>
      </w:r>
      <w:r w:rsidR="00E10B4D">
        <w:rPr>
          <w:rFonts w:ascii="Arial" w:hAnsi="Arial" w:cs="Arial"/>
          <w:sz w:val="20"/>
          <w:szCs w:val="20"/>
        </w:rPr>
        <w:t>, but t</w:t>
      </w:r>
      <w:r w:rsidR="00772B96" w:rsidRPr="00B051FF">
        <w:rPr>
          <w:rFonts w:ascii="Arial" w:hAnsi="Arial" w:cs="Arial"/>
          <w:sz w:val="20"/>
          <w:szCs w:val="20"/>
        </w:rPr>
        <w:t xml:space="preserve">he trustee is </w:t>
      </w:r>
      <w:r w:rsidR="00E10B4D">
        <w:rPr>
          <w:rFonts w:ascii="Arial" w:hAnsi="Arial" w:cs="Arial"/>
          <w:sz w:val="20"/>
          <w:szCs w:val="20"/>
        </w:rPr>
        <w:t>n</w:t>
      </w:r>
      <w:r w:rsidR="00772B96" w:rsidRPr="00B051FF">
        <w:rPr>
          <w:rFonts w:ascii="Arial" w:hAnsi="Arial" w:cs="Arial"/>
          <w:sz w:val="20"/>
          <w:szCs w:val="20"/>
        </w:rPr>
        <w:t>ot free to charge himself only $50</w:t>
      </w:r>
      <w:r>
        <w:rPr>
          <w:rFonts w:ascii="Arial" w:hAnsi="Arial" w:cs="Arial"/>
          <w:sz w:val="20"/>
          <w:szCs w:val="20"/>
        </w:rPr>
        <w:t>/</w:t>
      </w:r>
      <w:r w:rsidR="00772B96" w:rsidRPr="00B051FF">
        <w:rPr>
          <w:rFonts w:ascii="Arial" w:hAnsi="Arial" w:cs="Arial"/>
          <w:sz w:val="20"/>
          <w:szCs w:val="20"/>
        </w:rPr>
        <w:t>acre for land that might otherwise rent for $150, or more. Such conduct would violate a number of fiduciary</w:t>
      </w:r>
      <w:r w:rsidR="00772B96" w:rsidRPr="00B051FF">
        <w:rPr>
          <w:rFonts w:ascii="Arial" w:hAnsi="Arial" w:cs="Arial"/>
          <w:spacing w:val="-3"/>
          <w:sz w:val="20"/>
          <w:szCs w:val="20"/>
        </w:rPr>
        <w:t xml:space="preserve"> </w:t>
      </w:r>
      <w:r w:rsidR="00772B96" w:rsidRPr="00B051FF">
        <w:rPr>
          <w:rFonts w:ascii="Arial" w:hAnsi="Arial" w:cs="Arial"/>
          <w:sz w:val="20"/>
          <w:szCs w:val="20"/>
        </w:rPr>
        <w:t>duties.</w:t>
      </w:r>
      <w:r w:rsidR="006261E9" w:rsidRPr="00B051FF">
        <w:rPr>
          <w:rFonts w:ascii="Arial" w:hAnsi="Arial" w:cs="Arial"/>
          <w:sz w:val="20"/>
          <w:szCs w:val="20"/>
        </w:rPr>
        <w:t xml:space="preserve"> </w:t>
      </w:r>
    </w:p>
    <w:p w14:paraId="3380B765" w14:textId="77777777" w:rsidR="00C222DA" w:rsidRPr="001B5D44" w:rsidRDefault="00C222DA" w:rsidP="00C222DA">
      <w:pPr>
        <w:pStyle w:val="BodyText"/>
        <w:numPr>
          <w:ilvl w:val="0"/>
          <w:numId w:val="2"/>
        </w:numPr>
        <w:ind w:left="360"/>
        <w:jc w:val="both"/>
        <w:rPr>
          <w:rFonts w:ascii="Arial" w:hAnsi="Arial" w:cs="Arial"/>
          <w:sz w:val="20"/>
          <w:szCs w:val="20"/>
        </w:rPr>
      </w:pPr>
      <w:r w:rsidRPr="001B5D44">
        <w:rPr>
          <w:rFonts w:ascii="Arial" w:hAnsi="Arial" w:cs="Arial"/>
          <w:sz w:val="20"/>
          <w:szCs w:val="20"/>
          <w:u w:val="single"/>
        </w:rPr>
        <w:t>Property</w:t>
      </w:r>
      <w:r w:rsidRPr="001B5D44">
        <w:rPr>
          <w:rFonts w:ascii="Arial" w:hAnsi="Arial" w:cs="Arial"/>
          <w:sz w:val="20"/>
          <w:szCs w:val="20"/>
        </w:rPr>
        <w:t>: There must be identifiable and segregated property held by the trustee for a trust to exist.</w:t>
      </w:r>
    </w:p>
    <w:p w14:paraId="6C085D61" w14:textId="77777777" w:rsidR="00BD0155" w:rsidRPr="001B5D44" w:rsidRDefault="00772B96" w:rsidP="008A5EB6">
      <w:pPr>
        <w:pStyle w:val="Heading1"/>
        <w:numPr>
          <w:ilvl w:val="0"/>
          <w:numId w:val="2"/>
        </w:numPr>
        <w:ind w:left="360"/>
        <w:jc w:val="both"/>
        <w:rPr>
          <w:rFonts w:ascii="Arial" w:hAnsi="Arial" w:cs="Arial"/>
          <w:sz w:val="20"/>
          <w:szCs w:val="20"/>
        </w:rPr>
      </w:pPr>
      <w:r w:rsidRPr="001B5D44">
        <w:rPr>
          <w:rFonts w:ascii="Arial" w:hAnsi="Arial" w:cs="Arial"/>
          <w:b w:val="0"/>
          <w:sz w:val="20"/>
          <w:szCs w:val="20"/>
        </w:rPr>
        <w:t>Elements</w:t>
      </w:r>
      <w:r w:rsidR="00F63948" w:rsidRPr="00F63948">
        <w:rPr>
          <w:rFonts w:ascii="Arial" w:hAnsi="Arial" w:cs="Arial"/>
          <w:b w:val="0"/>
          <w:sz w:val="20"/>
          <w:szCs w:val="20"/>
          <w:u w:val="none"/>
        </w:rPr>
        <w:t>:</w:t>
      </w:r>
      <w:r w:rsidR="00F63948">
        <w:rPr>
          <w:rFonts w:ascii="Arial" w:hAnsi="Arial" w:cs="Arial"/>
          <w:b w:val="0"/>
          <w:sz w:val="20"/>
          <w:szCs w:val="20"/>
          <w:u w:val="none"/>
        </w:rPr>
        <w:t xml:space="preserve"> </w:t>
      </w:r>
      <w:r w:rsidRPr="001B5D44">
        <w:rPr>
          <w:rFonts w:ascii="Arial" w:hAnsi="Arial" w:cs="Arial"/>
          <w:b w:val="0"/>
          <w:sz w:val="20"/>
          <w:szCs w:val="20"/>
          <w:u w:val="none"/>
        </w:rPr>
        <w:t xml:space="preserve">Trustee, </w:t>
      </w:r>
      <w:r w:rsidR="00F12051">
        <w:rPr>
          <w:rFonts w:ascii="Arial" w:hAnsi="Arial" w:cs="Arial"/>
          <w:b w:val="0"/>
          <w:sz w:val="20"/>
          <w:szCs w:val="20"/>
          <w:u w:val="none"/>
        </w:rPr>
        <w:t>B</w:t>
      </w:r>
      <w:r w:rsidRPr="001B5D44">
        <w:rPr>
          <w:rFonts w:ascii="Arial" w:hAnsi="Arial" w:cs="Arial"/>
          <w:b w:val="0"/>
          <w:sz w:val="20"/>
          <w:szCs w:val="20"/>
          <w:u w:val="none"/>
        </w:rPr>
        <w:t xml:space="preserve">eneficiaries, and </w:t>
      </w:r>
      <w:r w:rsidR="00F12051">
        <w:rPr>
          <w:rFonts w:ascii="Arial" w:hAnsi="Arial" w:cs="Arial"/>
          <w:b w:val="0"/>
          <w:sz w:val="20"/>
          <w:szCs w:val="20"/>
          <w:u w:val="none"/>
        </w:rPr>
        <w:t>T</w:t>
      </w:r>
      <w:r w:rsidRPr="001B5D44">
        <w:rPr>
          <w:rFonts w:ascii="Arial" w:hAnsi="Arial" w:cs="Arial"/>
          <w:b w:val="0"/>
          <w:sz w:val="20"/>
          <w:szCs w:val="20"/>
          <w:u w:val="none"/>
        </w:rPr>
        <w:t>rust property. We speak of property being transferred into, or held in, trust, but the trust does not own the property; it is owned by the trustee (legal title) for the benefit of the beneficiaries (equitable owners).</w:t>
      </w:r>
    </w:p>
    <w:p w14:paraId="17F33B37" w14:textId="0293C7E7" w:rsidR="00BD0155" w:rsidRPr="00B051FF" w:rsidRDefault="00772B96" w:rsidP="001B5D44">
      <w:pPr>
        <w:pStyle w:val="BodyText"/>
        <w:numPr>
          <w:ilvl w:val="0"/>
          <w:numId w:val="2"/>
        </w:numPr>
        <w:ind w:left="360"/>
        <w:jc w:val="both"/>
        <w:rPr>
          <w:rFonts w:ascii="Arial" w:hAnsi="Arial" w:cs="Arial"/>
          <w:sz w:val="20"/>
          <w:szCs w:val="20"/>
        </w:rPr>
      </w:pPr>
      <w:r w:rsidRPr="00D508F7">
        <w:rPr>
          <w:rFonts w:ascii="Arial" w:hAnsi="Arial" w:cs="Arial"/>
          <w:sz w:val="20"/>
          <w:szCs w:val="20"/>
          <w:u w:val="single"/>
        </w:rPr>
        <w:t>Settlor</w:t>
      </w:r>
      <w:r w:rsidRPr="00B051FF">
        <w:rPr>
          <w:rFonts w:ascii="Arial" w:hAnsi="Arial" w:cs="Arial"/>
          <w:sz w:val="20"/>
          <w:szCs w:val="20"/>
        </w:rPr>
        <w:t xml:space="preserve">: </w:t>
      </w:r>
      <w:r w:rsidR="00903614">
        <w:rPr>
          <w:rFonts w:ascii="Arial" w:hAnsi="Arial" w:cs="Arial"/>
          <w:sz w:val="20"/>
          <w:szCs w:val="20"/>
        </w:rPr>
        <w:t>One</w:t>
      </w:r>
      <w:r w:rsidRPr="00B051FF">
        <w:rPr>
          <w:rFonts w:ascii="Arial" w:hAnsi="Arial" w:cs="Arial"/>
          <w:sz w:val="20"/>
          <w:szCs w:val="20"/>
        </w:rPr>
        <w:t xml:space="preserve"> who creates the trust. </w:t>
      </w:r>
      <w:r w:rsidR="00903614">
        <w:rPr>
          <w:rFonts w:ascii="Arial" w:hAnsi="Arial" w:cs="Arial"/>
          <w:sz w:val="20"/>
          <w:szCs w:val="20"/>
        </w:rPr>
        <w:t xml:space="preserve">The </w:t>
      </w:r>
      <w:r w:rsidRPr="00B051FF">
        <w:rPr>
          <w:rFonts w:ascii="Arial" w:hAnsi="Arial" w:cs="Arial"/>
          <w:sz w:val="20"/>
          <w:szCs w:val="20"/>
        </w:rPr>
        <w:t xml:space="preserve">settlor </w:t>
      </w:r>
      <w:r w:rsidR="00903614">
        <w:rPr>
          <w:rFonts w:ascii="Arial" w:hAnsi="Arial" w:cs="Arial"/>
          <w:sz w:val="20"/>
          <w:szCs w:val="20"/>
        </w:rPr>
        <w:t xml:space="preserve">may be </w:t>
      </w:r>
      <w:r w:rsidRPr="00B051FF">
        <w:rPr>
          <w:rFonts w:ascii="Arial" w:hAnsi="Arial" w:cs="Arial"/>
          <w:sz w:val="20"/>
          <w:szCs w:val="20"/>
        </w:rPr>
        <w:t>settlor, trustee and beneficiary.</w:t>
      </w:r>
      <w:r w:rsidRPr="00D508F7">
        <w:rPr>
          <w:rFonts w:ascii="Arial" w:hAnsi="Arial" w:cs="Arial"/>
          <w:sz w:val="20"/>
          <w:szCs w:val="20"/>
        </w:rPr>
        <w:t xml:space="preserve"> </w:t>
      </w:r>
      <w:r w:rsidRPr="00B051FF">
        <w:rPr>
          <w:rFonts w:ascii="Arial" w:hAnsi="Arial" w:cs="Arial"/>
          <w:sz w:val="20"/>
          <w:szCs w:val="20"/>
        </w:rPr>
        <w:t>The</w:t>
      </w:r>
      <w:r w:rsidR="006261E9">
        <w:rPr>
          <w:rFonts w:ascii="Arial" w:hAnsi="Arial" w:cs="Arial"/>
          <w:sz w:val="20"/>
          <w:szCs w:val="20"/>
        </w:rPr>
        <w:t xml:space="preserve"> </w:t>
      </w:r>
      <w:r w:rsidRPr="00B051FF">
        <w:rPr>
          <w:rFonts w:ascii="Arial" w:hAnsi="Arial" w:cs="Arial"/>
          <w:sz w:val="20"/>
          <w:szCs w:val="20"/>
        </w:rPr>
        <w:t>settlor/trustee</w:t>
      </w:r>
      <w:r w:rsidR="00903614">
        <w:rPr>
          <w:rFonts w:ascii="Arial" w:hAnsi="Arial" w:cs="Arial"/>
          <w:sz w:val="20"/>
          <w:szCs w:val="20"/>
        </w:rPr>
        <w:t>,</w:t>
      </w:r>
      <w:r w:rsidRPr="00B051FF">
        <w:rPr>
          <w:rFonts w:ascii="Arial" w:hAnsi="Arial" w:cs="Arial"/>
          <w:sz w:val="20"/>
          <w:szCs w:val="20"/>
        </w:rPr>
        <w:t xml:space="preserve"> however, is not the sole beneficiary for although </w:t>
      </w:r>
      <w:r w:rsidR="00D508F7">
        <w:rPr>
          <w:rFonts w:ascii="Arial" w:hAnsi="Arial" w:cs="Arial"/>
          <w:sz w:val="20"/>
          <w:szCs w:val="20"/>
        </w:rPr>
        <w:t>they</w:t>
      </w:r>
      <w:r w:rsidRPr="00B051FF">
        <w:rPr>
          <w:rFonts w:ascii="Arial" w:hAnsi="Arial" w:cs="Arial"/>
          <w:sz w:val="20"/>
          <w:szCs w:val="20"/>
        </w:rPr>
        <w:t xml:space="preserve"> may have total control over the trust property as trustee, and may have the sole present income interest as beneficiary, the trust has designated future beneficiaries, successive interests</w:t>
      </w:r>
      <w:r w:rsidR="00F63948">
        <w:rPr>
          <w:rFonts w:ascii="Arial" w:hAnsi="Arial" w:cs="Arial"/>
          <w:sz w:val="20"/>
          <w:szCs w:val="20"/>
        </w:rPr>
        <w:t xml:space="preserve"> (</w:t>
      </w:r>
      <w:r w:rsidRPr="00B051FF">
        <w:rPr>
          <w:rFonts w:ascii="Arial" w:hAnsi="Arial" w:cs="Arial"/>
          <w:sz w:val="20"/>
          <w:szCs w:val="20"/>
        </w:rPr>
        <w:t>settlor's heirs</w:t>
      </w:r>
      <w:r w:rsidR="00F63948">
        <w:rPr>
          <w:rFonts w:ascii="Arial" w:hAnsi="Arial" w:cs="Arial"/>
          <w:sz w:val="20"/>
          <w:szCs w:val="20"/>
        </w:rPr>
        <w:t>)</w:t>
      </w:r>
      <w:r w:rsidRPr="00B051FF">
        <w:rPr>
          <w:rFonts w:ascii="Arial" w:hAnsi="Arial" w:cs="Arial"/>
          <w:sz w:val="20"/>
          <w:szCs w:val="20"/>
        </w:rPr>
        <w:t>.</w:t>
      </w:r>
    </w:p>
    <w:p w14:paraId="693372E3" w14:textId="77777777" w:rsidR="00BD0155" w:rsidRPr="00B051FF" w:rsidRDefault="00772B96" w:rsidP="00F63948">
      <w:pPr>
        <w:pStyle w:val="BodyText"/>
        <w:numPr>
          <w:ilvl w:val="0"/>
          <w:numId w:val="2"/>
        </w:numPr>
        <w:ind w:left="360"/>
        <w:jc w:val="both"/>
        <w:rPr>
          <w:rFonts w:ascii="Arial" w:hAnsi="Arial" w:cs="Arial"/>
          <w:sz w:val="20"/>
          <w:szCs w:val="20"/>
        </w:rPr>
      </w:pPr>
      <w:r w:rsidRPr="00F63948">
        <w:rPr>
          <w:rFonts w:ascii="Arial" w:hAnsi="Arial" w:cs="Arial"/>
          <w:sz w:val="20"/>
          <w:szCs w:val="20"/>
          <w:u w:val="single"/>
        </w:rPr>
        <w:t>Trustee</w:t>
      </w:r>
      <w:r w:rsidRPr="00F63948">
        <w:rPr>
          <w:rFonts w:ascii="Arial" w:hAnsi="Arial" w:cs="Arial"/>
          <w:sz w:val="20"/>
          <w:szCs w:val="20"/>
        </w:rPr>
        <w:t xml:space="preserve">: </w:t>
      </w:r>
      <w:r w:rsidR="00321C3A">
        <w:rPr>
          <w:rFonts w:ascii="Arial" w:hAnsi="Arial" w:cs="Arial"/>
          <w:sz w:val="20"/>
          <w:szCs w:val="20"/>
        </w:rPr>
        <w:t xml:space="preserve">One who </w:t>
      </w:r>
      <w:r w:rsidRPr="00F63948">
        <w:rPr>
          <w:rFonts w:ascii="Arial" w:hAnsi="Arial" w:cs="Arial"/>
          <w:sz w:val="20"/>
          <w:szCs w:val="20"/>
        </w:rPr>
        <w:t>holds legal title to the trust property as fiduciary for the benefit of</w:t>
      </w:r>
      <w:r w:rsidRPr="00B051FF">
        <w:rPr>
          <w:rFonts w:ascii="Arial" w:hAnsi="Arial" w:cs="Arial"/>
          <w:sz w:val="20"/>
          <w:szCs w:val="20"/>
        </w:rPr>
        <w:t xml:space="preserve"> another. </w:t>
      </w:r>
      <w:r w:rsidR="00F63948">
        <w:rPr>
          <w:rFonts w:ascii="Arial" w:hAnsi="Arial" w:cs="Arial"/>
          <w:sz w:val="20"/>
          <w:szCs w:val="20"/>
        </w:rPr>
        <w:t>Be</w:t>
      </w:r>
      <w:r w:rsidRPr="00B051FF">
        <w:rPr>
          <w:rFonts w:ascii="Arial" w:hAnsi="Arial" w:cs="Arial"/>
          <w:sz w:val="20"/>
          <w:szCs w:val="20"/>
        </w:rPr>
        <w:t xml:space="preserve">cause trustee </w:t>
      </w:r>
      <w:r w:rsidR="00F63948">
        <w:rPr>
          <w:rFonts w:ascii="Arial" w:hAnsi="Arial" w:cs="Arial"/>
          <w:sz w:val="20"/>
          <w:szCs w:val="20"/>
        </w:rPr>
        <w:t xml:space="preserve">handles </w:t>
      </w:r>
      <w:r w:rsidRPr="00B051FF">
        <w:rPr>
          <w:rFonts w:ascii="Arial" w:hAnsi="Arial" w:cs="Arial"/>
          <w:sz w:val="20"/>
          <w:szCs w:val="20"/>
        </w:rPr>
        <w:t xml:space="preserve">significant burdens, </w:t>
      </w:r>
      <w:r w:rsidR="00F63948">
        <w:rPr>
          <w:rFonts w:ascii="Arial" w:hAnsi="Arial" w:cs="Arial"/>
          <w:sz w:val="20"/>
          <w:szCs w:val="20"/>
        </w:rPr>
        <w:t xml:space="preserve">the </w:t>
      </w:r>
      <w:r w:rsidRPr="00B051FF">
        <w:rPr>
          <w:rFonts w:ascii="Arial" w:hAnsi="Arial" w:cs="Arial"/>
          <w:sz w:val="20"/>
          <w:szCs w:val="20"/>
        </w:rPr>
        <w:t xml:space="preserve">position </w:t>
      </w:r>
      <w:r w:rsidR="00F63948">
        <w:rPr>
          <w:rFonts w:ascii="Arial" w:hAnsi="Arial" w:cs="Arial"/>
          <w:sz w:val="20"/>
          <w:szCs w:val="20"/>
        </w:rPr>
        <w:t>usually</w:t>
      </w:r>
      <w:r w:rsidRPr="00B051FF">
        <w:rPr>
          <w:rFonts w:ascii="Arial" w:hAnsi="Arial" w:cs="Arial"/>
          <w:sz w:val="20"/>
          <w:szCs w:val="20"/>
        </w:rPr>
        <w:t xml:space="preserve"> requires consent, it cannot be imposed on someone. A trustee may be a natural person or an entity, such a bank trust department.</w:t>
      </w:r>
    </w:p>
    <w:p w14:paraId="75CB5A5C" w14:textId="77777777" w:rsidR="00BD0155" w:rsidRPr="00B051FF" w:rsidRDefault="00772B96" w:rsidP="00321C3A">
      <w:pPr>
        <w:pStyle w:val="BodyText"/>
        <w:numPr>
          <w:ilvl w:val="0"/>
          <w:numId w:val="2"/>
        </w:numPr>
        <w:ind w:left="360"/>
        <w:jc w:val="both"/>
        <w:rPr>
          <w:rFonts w:ascii="Arial" w:hAnsi="Arial" w:cs="Arial"/>
          <w:sz w:val="20"/>
          <w:szCs w:val="20"/>
        </w:rPr>
      </w:pPr>
      <w:r w:rsidRPr="00B051FF">
        <w:rPr>
          <w:rFonts w:ascii="Arial" w:hAnsi="Arial" w:cs="Arial"/>
          <w:sz w:val="20"/>
          <w:szCs w:val="20"/>
          <w:u w:val="single"/>
        </w:rPr>
        <w:t>Beneficiary</w:t>
      </w:r>
      <w:r w:rsidRPr="00B051FF">
        <w:rPr>
          <w:rFonts w:ascii="Arial" w:hAnsi="Arial" w:cs="Arial"/>
          <w:sz w:val="20"/>
          <w:szCs w:val="20"/>
        </w:rPr>
        <w:t xml:space="preserve">: </w:t>
      </w:r>
      <w:r w:rsidR="00321C3A">
        <w:rPr>
          <w:rFonts w:ascii="Arial" w:hAnsi="Arial" w:cs="Arial"/>
          <w:sz w:val="20"/>
          <w:szCs w:val="20"/>
        </w:rPr>
        <w:t>One who is</w:t>
      </w:r>
      <w:r w:rsidRPr="00B051FF">
        <w:rPr>
          <w:rFonts w:ascii="Arial" w:hAnsi="Arial" w:cs="Arial"/>
          <w:sz w:val="20"/>
          <w:szCs w:val="20"/>
        </w:rPr>
        <w:t xml:space="preserve"> legally entitled to the benefit of property held in trust and to whom trustee owes fiduciary duties. A trust may have one or </w:t>
      </w:r>
      <w:r w:rsidR="00903614">
        <w:rPr>
          <w:rFonts w:ascii="Arial" w:hAnsi="Arial" w:cs="Arial"/>
          <w:sz w:val="20"/>
          <w:szCs w:val="20"/>
        </w:rPr>
        <w:t>many b</w:t>
      </w:r>
      <w:r w:rsidRPr="00B051FF">
        <w:rPr>
          <w:rFonts w:ascii="Arial" w:hAnsi="Arial" w:cs="Arial"/>
          <w:sz w:val="20"/>
          <w:szCs w:val="20"/>
        </w:rPr>
        <w:t xml:space="preserve">eneficiaries, among whom may be settlor and trustee; beneficiaries may hold </w:t>
      </w:r>
      <w:r w:rsidR="00903614">
        <w:rPr>
          <w:rFonts w:ascii="Arial" w:hAnsi="Arial" w:cs="Arial"/>
          <w:sz w:val="20"/>
          <w:szCs w:val="20"/>
        </w:rPr>
        <w:t xml:space="preserve">a </w:t>
      </w:r>
      <w:r w:rsidRPr="00B051FF">
        <w:rPr>
          <w:rFonts w:ascii="Arial" w:hAnsi="Arial" w:cs="Arial"/>
          <w:sz w:val="20"/>
          <w:szCs w:val="20"/>
        </w:rPr>
        <w:t xml:space="preserve">lifetime interest and another </w:t>
      </w:r>
      <w:r w:rsidR="00903614">
        <w:rPr>
          <w:rFonts w:ascii="Arial" w:hAnsi="Arial" w:cs="Arial"/>
          <w:sz w:val="20"/>
          <w:szCs w:val="20"/>
        </w:rPr>
        <w:t xml:space="preserve">may hold </w:t>
      </w:r>
      <w:r w:rsidRPr="00B051FF">
        <w:rPr>
          <w:rFonts w:ascii="Arial" w:hAnsi="Arial" w:cs="Arial"/>
          <w:sz w:val="20"/>
          <w:szCs w:val="20"/>
        </w:rPr>
        <w:t>a remainder interest.</w:t>
      </w:r>
    </w:p>
    <w:p w14:paraId="380C4648" w14:textId="77777777" w:rsidR="00D508F7" w:rsidRDefault="00D508F7" w:rsidP="008A5EB6">
      <w:pPr>
        <w:pStyle w:val="BodyText"/>
        <w:jc w:val="both"/>
        <w:rPr>
          <w:rFonts w:ascii="Arial" w:hAnsi="Arial" w:cs="Arial"/>
          <w:sz w:val="20"/>
          <w:szCs w:val="20"/>
          <w:u w:val="single"/>
        </w:rPr>
      </w:pPr>
    </w:p>
    <w:p w14:paraId="00EB71C5" w14:textId="761D878B" w:rsidR="009F4923" w:rsidRDefault="00772B96" w:rsidP="008A5EB6">
      <w:pPr>
        <w:pStyle w:val="BodyText"/>
        <w:jc w:val="both"/>
        <w:rPr>
          <w:rFonts w:ascii="Arial" w:hAnsi="Arial" w:cs="Arial"/>
          <w:sz w:val="20"/>
          <w:szCs w:val="20"/>
          <w:u w:val="single"/>
        </w:rPr>
      </w:pPr>
      <w:r w:rsidRPr="006261E9">
        <w:rPr>
          <w:rFonts w:ascii="Arial" w:hAnsi="Arial" w:cs="Arial"/>
          <w:sz w:val="20"/>
          <w:szCs w:val="20"/>
          <w:u w:val="single"/>
        </w:rPr>
        <w:t xml:space="preserve">What </w:t>
      </w:r>
      <w:r w:rsidR="006261E9" w:rsidRPr="006261E9">
        <w:rPr>
          <w:rFonts w:ascii="Arial" w:hAnsi="Arial" w:cs="Arial"/>
          <w:sz w:val="20"/>
          <w:szCs w:val="20"/>
          <w:u w:val="single"/>
        </w:rPr>
        <w:t xml:space="preserve">Are Basic </w:t>
      </w:r>
      <w:r w:rsidR="00D508F7" w:rsidRPr="006261E9">
        <w:rPr>
          <w:rFonts w:ascii="Arial" w:hAnsi="Arial" w:cs="Arial"/>
          <w:sz w:val="20"/>
          <w:szCs w:val="20"/>
          <w:u w:val="single"/>
        </w:rPr>
        <w:t>Trust</w:t>
      </w:r>
      <w:r w:rsidR="00D508F7" w:rsidRPr="006261E9">
        <w:rPr>
          <w:rFonts w:ascii="Arial" w:hAnsi="Arial" w:cs="Arial"/>
          <w:sz w:val="20"/>
          <w:szCs w:val="20"/>
          <w:u w:val="single"/>
        </w:rPr>
        <w:t xml:space="preserve"> </w:t>
      </w:r>
      <w:r w:rsidR="006261E9" w:rsidRPr="006261E9">
        <w:rPr>
          <w:rFonts w:ascii="Arial" w:hAnsi="Arial" w:cs="Arial"/>
          <w:sz w:val="20"/>
          <w:szCs w:val="20"/>
          <w:u w:val="single"/>
        </w:rPr>
        <w:t>Types?</w:t>
      </w:r>
    </w:p>
    <w:p w14:paraId="15566AD8" w14:textId="7E5C9AB9" w:rsidR="00BD0155" w:rsidRPr="00B051FF" w:rsidRDefault="00772B96" w:rsidP="008A5EB6">
      <w:pPr>
        <w:pStyle w:val="BodyText"/>
        <w:jc w:val="both"/>
        <w:rPr>
          <w:rFonts w:ascii="Arial" w:hAnsi="Arial" w:cs="Arial"/>
          <w:sz w:val="20"/>
          <w:szCs w:val="20"/>
        </w:rPr>
      </w:pPr>
      <w:r w:rsidRPr="00B051FF">
        <w:rPr>
          <w:rFonts w:ascii="Arial" w:hAnsi="Arial" w:cs="Arial"/>
          <w:sz w:val="20"/>
          <w:szCs w:val="20"/>
        </w:rPr>
        <w:t xml:space="preserve">A trust created by a Will at death is a </w:t>
      </w:r>
      <w:r w:rsidRPr="00B051FF">
        <w:rPr>
          <w:rFonts w:ascii="Arial" w:hAnsi="Arial" w:cs="Arial"/>
          <w:i/>
          <w:sz w:val="20"/>
          <w:szCs w:val="20"/>
        </w:rPr>
        <w:t>testamentary trust</w:t>
      </w:r>
      <w:r w:rsidR="00F12051">
        <w:rPr>
          <w:rFonts w:ascii="Arial" w:hAnsi="Arial" w:cs="Arial"/>
          <w:sz w:val="20"/>
          <w:szCs w:val="20"/>
        </w:rPr>
        <w:t xml:space="preserve">. </w:t>
      </w:r>
      <w:r w:rsidR="009F4923">
        <w:rPr>
          <w:rFonts w:ascii="Arial" w:hAnsi="Arial" w:cs="Arial"/>
          <w:sz w:val="20"/>
          <w:szCs w:val="20"/>
        </w:rPr>
        <w:t xml:space="preserve">This </w:t>
      </w:r>
      <w:r w:rsidR="009F4923" w:rsidRPr="00B051FF">
        <w:rPr>
          <w:rFonts w:ascii="Arial" w:hAnsi="Arial" w:cs="Arial"/>
          <w:sz w:val="20"/>
          <w:szCs w:val="20"/>
        </w:rPr>
        <w:t>usually</w:t>
      </w:r>
      <w:r w:rsidR="00321C3A">
        <w:rPr>
          <w:rFonts w:ascii="Arial" w:hAnsi="Arial" w:cs="Arial"/>
          <w:sz w:val="20"/>
          <w:szCs w:val="20"/>
        </w:rPr>
        <w:t xml:space="preserve"> </w:t>
      </w:r>
      <w:r w:rsidR="007519AF">
        <w:rPr>
          <w:rFonts w:ascii="Arial" w:hAnsi="Arial" w:cs="Arial"/>
          <w:sz w:val="20"/>
          <w:szCs w:val="20"/>
        </w:rPr>
        <w:t>is</w:t>
      </w:r>
      <w:r w:rsidRPr="00B051FF">
        <w:rPr>
          <w:rFonts w:ascii="Arial" w:hAnsi="Arial" w:cs="Arial"/>
          <w:sz w:val="20"/>
          <w:szCs w:val="20"/>
        </w:rPr>
        <w:t xml:space="preserve"> created for the benefit of a minor child whose parents died, or to hold property for minor grandchildren whose </w:t>
      </w:r>
      <w:r w:rsidR="00F12051">
        <w:rPr>
          <w:rFonts w:ascii="Arial" w:hAnsi="Arial" w:cs="Arial"/>
          <w:sz w:val="20"/>
          <w:szCs w:val="20"/>
        </w:rPr>
        <w:t>parents predecea</w:t>
      </w:r>
      <w:r w:rsidRPr="00B051FF">
        <w:rPr>
          <w:rFonts w:ascii="Arial" w:hAnsi="Arial" w:cs="Arial"/>
          <w:sz w:val="20"/>
          <w:szCs w:val="20"/>
        </w:rPr>
        <w:t xml:space="preserve">sed the grandparent. </w:t>
      </w:r>
      <w:r w:rsidR="00321C3A">
        <w:rPr>
          <w:rFonts w:ascii="Arial" w:hAnsi="Arial" w:cs="Arial"/>
          <w:sz w:val="20"/>
          <w:szCs w:val="20"/>
        </w:rPr>
        <w:t>These</w:t>
      </w:r>
      <w:r w:rsidRPr="00B051FF">
        <w:rPr>
          <w:rFonts w:ascii="Arial" w:hAnsi="Arial" w:cs="Arial"/>
          <w:sz w:val="20"/>
          <w:szCs w:val="20"/>
        </w:rPr>
        <w:t xml:space="preserve"> trusts are provided for in a few paragraphs in a Will and come into being only if necessary.</w:t>
      </w:r>
      <w:r w:rsidR="00F12051">
        <w:rPr>
          <w:rFonts w:ascii="Arial" w:hAnsi="Arial" w:cs="Arial"/>
          <w:sz w:val="20"/>
          <w:szCs w:val="20"/>
        </w:rPr>
        <w:t xml:space="preserve"> </w:t>
      </w:r>
      <w:r w:rsidRPr="00B051FF">
        <w:rPr>
          <w:rFonts w:ascii="Arial" w:hAnsi="Arial" w:cs="Arial"/>
          <w:sz w:val="20"/>
          <w:szCs w:val="20"/>
        </w:rPr>
        <w:t xml:space="preserve">A trust created by contract with the trustee while settlor is still alive is called an </w:t>
      </w:r>
      <w:r w:rsidRPr="00B051FF">
        <w:rPr>
          <w:rFonts w:ascii="Arial" w:hAnsi="Arial" w:cs="Arial"/>
          <w:i/>
          <w:sz w:val="20"/>
          <w:szCs w:val="20"/>
        </w:rPr>
        <w:t>inter vivos trust</w:t>
      </w:r>
      <w:r w:rsidRPr="00B051FF">
        <w:rPr>
          <w:rFonts w:ascii="Arial" w:hAnsi="Arial" w:cs="Arial"/>
          <w:sz w:val="20"/>
          <w:szCs w:val="20"/>
        </w:rPr>
        <w:t>.</w:t>
      </w:r>
      <w:r w:rsidR="00321C3A">
        <w:rPr>
          <w:rFonts w:ascii="Arial" w:hAnsi="Arial" w:cs="Arial"/>
          <w:sz w:val="20"/>
          <w:szCs w:val="20"/>
        </w:rPr>
        <w:t xml:space="preserve">  </w:t>
      </w:r>
      <w:r w:rsidRPr="00B051FF">
        <w:rPr>
          <w:rFonts w:ascii="Arial" w:hAnsi="Arial" w:cs="Arial"/>
          <w:sz w:val="20"/>
          <w:szCs w:val="20"/>
        </w:rPr>
        <w:t xml:space="preserve">If a person’s Will provides that at death certain property should be transferred into an existing inter vivos trust, this trust may then be called a </w:t>
      </w:r>
      <w:r w:rsidRPr="00B051FF">
        <w:rPr>
          <w:rFonts w:ascii="Arial" w:hAnsi="Arial" w:cs="Arial"/>
          <w:i/>
          <w:sz w:val="20"/>
          <w:szCs w:val="20"/>
        </w:rPr>
        <w:t xml:space="preserve">pour-over </w:t>
      </w:r>
      <w:r w:rsidR="007519AF">
        <w:rPr>
          <w:rFonts w:ascii="Arial" w:hAnsi="Arial" w:cs="Arial"/>
          <w:i/>
          <w:sz w:val="20"/>
          <w:szCs w:val="20"/>
        </w:rPr>
        <w:t>T</w:t>
      </w:r>
      <w:r w:rsidRPr="00B051FF">
        <w:rPr>
          <w:rFonts w:ascii="Arial" w:hAnsi="Arial" w:cs="Arial"/>
          <w:i/>
          <w:sz w:val="20"/>
          <w:szCs w:val="20"/>
        </w:rPr>
        <w:t xml:space="preserve">rust </w:t>
      </w:r>
      <w:r w:rsidRPr="00B051FF">
        <w:rPr>
          <w:rFonts w:ascii="Arial" w:hAnsi="Arial" w:cs="Arial"/>
          <w:sz w:val="20"/>
          <w:szCs w:val="20"/>
        </w:rPr>
        <w:t xml:space="preserve">and the Will a </w:t>
      </w:r>
      <w:r w:rsidRPr="001B5D44">
        <w:rPr>
          <w:rFonts w:ascii="Arial" w:hAnsi="Arial" w:cs="Arial"/>
          <w:i/>
          <w:sz w:val="20"/>
          <w:szCs w:val="20"/>
        </w:rPr>
        <w:t>pour-over</w:t>
      </w:r>
      <w:r w:rsidRPr="00B051FF">
        <w:rPr>
          <w:rFonts w:ascii="Arial" w:hAnsi="Arial" w:cs="Arial"/>
          <w:sz w:val="20"/>
          <w:szCs w:val="20"/>
        </w:rPr>
        <w:t xml:space="preserve"> Will: </w:t>
      </w:r>
      <w:proofErr w:type="gramStart"/>
      <w:r w:rsidRPr="00B051FF">
        <w:rPr>
          <w:rFonts w:ascii="Arial" w:hAnsi="Arial" w:cs="Arial"/>
          <w:sz w:val="20"/>
          <w:szCs w:val="20"/>
        </w:rPr>
        <w:t>the</w:t>
      </w:r>
      <w:proofErr w:type="gramEnd"/>
      <w:r w:rsidRPr="00B051FF">
        <w:rPr>
          <w:rFonts w:ascii="Arial" w:hAnsi="Arial" w:cs="Arial"/>
          <w:sz w:val="20"/>
          <w:szCs w:val="20"/>
        </w:rPr>
        <w:t xml:space="preserve"> Will pours property over into the trust. When </w:t>
      </w:r>
      <w:r w:rsidR="007519AF">
        <w:rPr>
          <w:rFonts w:ascii="Arial" w:hAnsi="Arial" w:cs="Arial"/>
          <w:sz w:val="20"/>
          <w:szCs w:val="20"/>
        </w:rPr>
        <w:t>one</w:t>
      </w:r>
      <w:r w:rsidRPr="00B051FF">
        <w:rPr>
          <w:rFonts w:ascii="Arial" w:hAnsi="Arial" w:cs="Arial"/>
          <w:sz w:val="20"/>
          <w:szCs w:val="20"/>
        </w:rPr>
        <w:t xml:space="preserve"> plans their estate around a living trust, the trust is the tool that will accomplish most aspects of the estate plan, it is usually a good idea also to include in the estate documents a </w:t>
      </w:r>
      <w:r w:rsidRPr="001B5D44">
        <w:rPr>
          <w:rFonts w:ascii="Arial" w:hAnsi="Arial" w:cs="Arial"/>
          <w:i/>
          <w:sz w:val="20"/>
          <w:szCs w:val="20"/>
        </w:rPr>
        <w:t>pour-over</w:t>
      </w:r>
      <w:r w:rsidRPr="00B051FF">
        <w:rPr>
          <w:rFonts w:ascii="Arial" w:hAnsi="Arial" w:cs="Arial"/>
          <w:sz w:val="20"/>
          <w:szCs w:val="20"/>
        </w:rPr>
        <w:t xml:space="preserve"> Will, in case some property is inadvertently left out of the trust.</w:t>
      </w:r>
      <w:r w:rsidR="001B5D44">
        <w:rPr>
          <w:rFonts w:ascii="Arial" w:hAnsi="Arial" w:cs="Arial"/>
          <w:sz w:val="20"/>
          <w:szCs w:val="20"/>
        </w:rPr>
        <w:t xml:space="preserve"> </w:t>
      </w:r>
      <w:r w:rsidRPr="00B051FF">
        <w:rPr>
          <w:rFonts w:ascii="Arial" w:hAnsi="Arial" w:cs="Arial"/>
          <w:sz w:val="20"/>
          <w:szCs w:val="20"/>
        </w:rPr>
        <w:t xml:space="preserve">An inter vivos trust may be </w:t>
      </w:r>
      <w:r w:rsidRPr="00B051FF">
        <w:rPr>
          <w:rFonts w:ascii="Arial" w:hAnsi="Arial" w:cs="Arial"/>
          <w:i/>
          <w:sz w:val="20"/>
          <w:szCs w:val="20"/>
        </w:rPr>
        <w:t xml:space="preserve">revocable </w:t>
      </w:r>
      <w:r w:rsidRPr="00B051FF">
        <w:rPr>
          <w:rFonts w:ascii="Arial" w:hAnsi="Arial" w:cs="Arial"/>
          <w:sz w:val="20"/>
          <w:szCs w:val="20"/>
        </w:rPr>
        <w:t xml:space="preserve">or </w:t>
      </w:r>
      <w:r w:rsidRPr="00B051FF">
        <w:rPr>
          <w:rFonts w:ascii="Arial" w:hAnsi="Arial" w:cs="Arial"/>
          <w:i/>
          <w:sz w:val="20"/>
          <w:szCs w:val="20"/>
        </w:rPr>
        <w:t>irrevocable</w:t>
      </w:r>
      <w:r w:rsidRPr="00B051FF">
        <w:rPr>
          <w:rFonts w:ascii="Arial" w:hAnsi="Arial" w:cs="Arial"/>
          <w:sz w:val="20"/>
          <w:szCs w:val="20"/>
        </w:rPr>
        <w:t>. A testamentary trust only comes into existence at death by power of the Will and becomes irrevocable at death, although it may not be funded until probate is complete.</w:t>
      </w:r>
    </w:p>
    <w:p w14:paraId="2F4D97D8" w14:textId="77777777" w:rsidR="00BD0155" w:rsidRPr="00B051FF" w:rsidRDefault="00BD0155" w:rsidP="008A5EB6">
      <w:pPr>
        <w:pStyle w:val="BodyText"/>
        <w:jc w:val="both"/>
        <w:rPr>
          <w:rFonts w:ascii="Arial" w:hAnsi="Arial" w:cs="Arial"/>
          <w:sz w:val="20"/>
          <w:szCs w:val="20"/>
        </w:rPr>
      </w:pPr>
    </w:p>
    <w:p w14:paraId="5D8A630A" w14:textId="02CB1E80" w:rsidR="009F4923" w:rsidRDefault="00772B96" w:rsidP="008A5EB6">
      <w:pPr>
        <w:pStyle w:val="BodyText"/>
        <w:jc w:val="both"/>
        <w:rPr>
          <w:rFonts w:ascii="Arial" w:hAnsi="Arial" w:cs="Arial"/>
          <w:sz w:val="20"/>
          <w:szCs w:val="20"/>
        </w:rPr>
      </w:pPr>
      <w:r w:rsidRPr="00B051FF">
        <w:rPr>
          <w:rFonts w:ascii="Arial" w:hAnsi="Arial" w:cs="Arial"/>
          <w:sz w:val="20"/>
          <w:szCs w:val="20"/>
          <w:u w:val="single"/>
        </w:rPr>
        <w:t>Revocable Trust</w:t>
      </w:r>
      <w:r w:rsidR="00F12051">
        <w:rPr>
          <w:rFonts w:ascii="Arial" w:hAnsi="Arial" w:cs="Arial"/>
          <w:sz w:val="20"/>
          <w:szCs w:val="20"/>
        </w:rPr>
        <w:t xml:space="preserve">.  </w:t>
      </w:r>
    </w:p>
    <w:p w14:paraId="4EC6F5DC" w14:textId="79A86829" w:rsidR="00BD0155" w:rsidRPr="00B051FF" w:rsidRDefault="00D508F7" w:rsidP="008A5EB6">
      <w:pPr>
        <w:pStyle w:val="BodyText"/>
        <w:jc w:val="both"/>
        <w:rPr>
          <w:rFonts w:ascii="Arial" w:hAnsi="Arial" w:cs="Arial"/>
          <w:sz w:val="20"/>
          <w:szCs w:val="20"/>
        </w:rPr>
      </w:pPr>
      <w:r>
        <w:rPr>
          <w:rFonts w:ascii="Arial" w:hAnsi="Arial" w:cs="Arial"/>
          <w:sz w:val="20"/>
          <w:szCs w:val="20"/>
        </w:rPr>
        <w:t>S</w:t>
      </w:r>
      <w:r w:rsidR="00772B96" w:rsidRPr="00B051FF">
        <w:rPr>
          <w:rFonts w:ascii="Arial" w:hAnsi="Arial" w:cs="Arial"/>
          <w:sz w:val="20"/>
          <w:szCs w:val="20"/>
        </w:rPr>
        <w:t xml:space="preserve">ettlor of a trust is also the trustee. In a revocable trust settlor retains the ability to revoke the trust as </w:t>
      </w:r>
      <w:r w:rsidR="009F4923">
        <w:rPr>
          <w:rFonts w:ascii="Arial" w:hAnsi="Arial" w:cs="Arial"/>
          <w:sz w:val="20"/>
          <w:szCs w:val="20"/>
        </w:rPr>
        <w:t>they wish during their lifetime</w:t>
      </w:r>
      <w:r w:rsidR="00772B96" w:rsidRPr="00B051FF">
        <w:rPr>
          <w:rFonts w:ascii="Arial" w:hAnsi="Arial" w:cs="Arial"/>
          <w:sz w:val="20"/>
          <w:szCs w:val="20"/>
        </w:rPr>
        <w:t xml:space="preserve">. </w:t>
      </w:r>
      <w:r>
        <w:rPr>
          <w:rFonts w:ascii="Arial" w:hAnsi="Arial" w:cs="Arial"/>
          <w:sz w:val="20"/>
          <w:szCs w:val="20"/>
        </w:rPr>
        <w:t>S</w:t>
      </w:r>
      <w:r w:rsidR="00772B96" w:rsidRPr="00B051FF">
        <w:rPr>
          <w:rFonts w:ascii="Arial" w:hAnsi="Arial" w:cs="Arial"/>
          <w:sz w:val="20"/>
          <w:szCs w:val="20"/>
        </w:rPr>
        <w:t xml:space="preserve">ettlor also retains the ability to change the terms of the trust as </w:t>
      </w:r>
      <w:r w:rsidR="009F4923">
        <w:rPr>
          <w:rFonts w:ascii="Arial" w:hAnsi="Arial" w:cs="Arial"/>
          <w:sz w:val="20"/>
          <w:szCs w:val="20"/>
        </w:rPr>
        <w:t>they wish</w:t>
      </w:r>
      <w:r w:rsidR="00772B96" w:rsidRPr="00B051FF">
        <w:rPr>
          <w:rFonts w:ascii="Arial" w:hAnsi="Arial" w:cs="Arial"/>
          <w:sz w:val="20"/>
          <w:szCs w:val="20"/>
        </w:rPr>
        <w:t xml:space="preserve">. </w:t>
      </w:r>
      <w:r w:rsidR="009F4923">
        <w:rPr>
          <w:rFonts w:ascii="Arial" w:hAnsi="Arial" w:cs="Arial"/>
          <w:sz w:val="20"/>
          <w:szCs w:val="20"/>
        </w:rPr>
        <w:t>O</w:t>
      </w:r>
      <w:r w:rsidR="00772B96" w:rsidRPr="00B051FF">
        <w:rPr>
          <w:rFonts w:ascii="Arial" w:hAnsi="Arial" w:cs="Arial"/>
          <w:sz w:val="20"/>
          <w:szCs w:val="20"/>
        </w:rPr>
        <w:t>ne of the cardinal principles of estate planning is to keep the plan flexible, in order to be able to respond to changes in people and circumstances, the revocable trust fits the bill.</w:t>
      </w:r>
      <w:r w:rsidR="00C80844">
        <w:rPr>
          <w:rFonts w:ascii="Arial" w:hAnsi="Arial" w:cs="Arial"/>
          <w:sz w:val="20"/>
          <w:szCs w:val="20"/>
        </w:rPr>
        <w:t xml:space="preserve">  </w:t>
      </w:r>
      <w:r w:rsidR="00772B96" w:rsidRPr="00B051FF">
        <w:rPr>
          <w:rFonts w:ascii="Arial" w:hAnsi="Arial" w:cs="Arial"/>
          <w:sz w:val="20"/>
          <w:szCs w:val="20"/>
        </w:rPr>
        <w:t xml:space="preserve">Mechanically, a revocable inter vivos trust typically works like this: the trust document is created; the document names the settlor as trustee, in effect the settlor transfers property from </w:t>
      </w:r>
      <w:r w:rsidR="009F4923">
        <w:rPr>
          <w:rFonts w:ascii="Arial" w:hAnsi="Arial" w:cs="Arial"/>
          <w:sz w:val="20"/>
          <w:szCs w:val="20"/>
        </w:rPr>
        <w:t>themselves to themself</w:t>
      </w:r>
      <w:r w:rsidR="00772B96" w:rsidRPr="00B051FF">
        <w:rPr>
          <w:rFonts w:ascii="Arial" w:hAnsi="Arial" w:cs="Arial"/>
          <w:sz w:val="20"/>
          <w:szCs w:val="20"/>
        </w:rPr>
        <w:t xml:space="preserve">, as trustee of </w:t>
      </w:r>
      <w:r w:rsidR="009F4923">
        <w:rPr>
          <w:rFonts w:ascii="Arial" w:hAnsi="Arial" w:cs="Arial"/>
          <w:sz w:val="20"/>
          <w:szCs w:val="20"/>
        </w:rPr>
        <w:t>t</w:t>
      </w:r>
      <w:r w:rsidR="00772B96" w:rsidRPr="00B051FF">
        <w:rPr>
          <w:rFonts w:ascii="Arial" w:hAnsi="Arial" w:cs="Arial"/>
          <w:sz w:val="20"/>
          <w:szCs w:val="20"/>
        </w:rPr>
        <w:t>he</w:t>
      </w:r>
      <w:r w:rsidR="009F4923">
        <w:rPr>
          <w:rFonts w:ascii="Arial" w:hAnsi="Arial" w:cs="Arial"/>
          <w:sz w:val="20"/>
          <w:szCs w:val="20"/>
        </w:rPr>
        <w:t>i</w:t>
      </w:r>
      <w:r w:rsidR="00772B96" w:rsidRPr="00B051FF">
        <w:rPr>
          <w:rFonts w:ascii="Arial" w:hAnsi="Arial" w:cs="Arial"/>
          <w:sz w:val="20"/>
          <w:szCs w:val="20"/>
        </w:rPr>
        <w:t>r own trust; the document names the beneficiaries and describes how and when they are to benefit from the trust property; it names the successor trustee</w:t>
      </w:r>
      <w:r w:rsidR="00C80844">
        <w:rPr>
          <w:rFonts w:ascii="Arial" w:hAnsi="Arial" w:cs="Arial"/>
          <w:sz w:val="20"/>
          <w:szCs w:val="20"/>
        </w:rPr>
        <w:t>, one</w:t>
      </w:r>
      <w:r w:rsidR="00772B96" w:rsidRPr="00B051FF">
        <w:rPr>
          <w:rFonts w:ascii="Arial" w:hAnsi="Arial" w:cs="Arial"/>
          <w:sz w:val="20"/>
          <w:szCs w:val="20"/>
        </w:rPr>
        <w:t xml:space="preserve"> who take</w:t>
      </w:r>
      <w:r w:rsidR="00C80844">
        <w:rPr>
          <w:rFonts w:ascii="Arial" w:hAnsi="Arial" w:cs="Arial"/>
          <w:sz w:val="20"/>
          <w:szCs w:val="20"/>
        </w:rPr>
        <w:t>s</w:t>
      </w:r>
      <w:r w:rsidR="00772B96" w:rsidRPr="00B051FF">
        <w:rPr>
          <w:rFonts w:ascii="Arial" w:hAnsi="Arial" w:cs="Arial"/>
          <w:sz w:val="20"/>
          <w:szCs w:val="20"/>
        </w:rPr>
        <w:t xml:space="preserve"> over after death or incapacity of the settlor and who will </w:t>
      </w:r>
      <w:r w:rsidR="00C80844">
        <w:rPr>
          <w:rFonts w:ascii="Arial" w:hAnsi="Arial" w:cs="Arial"/>
          <w:sz w:val="20"/>
          <w:szCs w:val="20"/>
        </w:rPr>
        <w:t>carry out the trust terms</w:t>
      </w:r>
      <w:r w:rsidR="00772B96" w:rsidRPr="00B051FF">
        <w:rPr>
          <w:rFonts w:ascii="Arial" w:hAnsi="Arial" w:cs="Arial"/>
          <w:sz w:val="20"/>
          <w:szCs w:val="20"/>
        </w:rPr>
        <w:t>. The trust may end after death with the transfer of the trust property by the successor trustee to the beneficiaries as directed in the trust. It is possible that the trust may continue for years, governing the management and enjoyment of the property down through time.</w:t>
      </w:r>
      <w:r w:rsidR="00C222DA">
        <w:rPr>
          <w:rFonts w:ascii="Arial" w:hAnsi="Arial" w:cs="Arial"/>
          <w:sz w:val="20"/>
          <w:szCs w:val="20"/>
        </w:rPr>
        <w:t xml:space="preserve"> </w:t>
      </w:r>
      <w:r w:rsidR="00772B96" w:rsidRPr="00B051FF">
        <w:rPr>
          <w:rFonts w:ascii="Arial" w:hAnsi="Arial" w:cs="Arial"/>
          <w:sz w:val="20"/>
          <w:szCs w:val="20"/>
        </w:rPr>
        <w:t xml:space="preserve">The principal use of the revocable inter vivos trust has been to accomplish the transfer of assets at settlor’s death. </w:t>
      </w:r>
      <w:r w:rsidR="007519AF">
        <w:rPr>
          <w:rFonts w:ascii="Arial" w:hAnsi="Arial" w:cs="Arial"/>
          <w:sz w:val="20"/>
          <w:szCs w:val="20"/>
        </w:rPr>
        <w:t>T</w:t>
      </w:r>
      <w:r w:rsidR="00772B96" w:rsidRPr="00B051FF">
        <w:rPr>
          <w:rFonts w:ascii="Arial" w:hAnsi="Arial" w:cs="Arial"/>
          <w:sz w:val="20"/>
          <w:szCs w:val="20"/>
        </w:rPr>
        <w:t xml:space="preserve">his use of a revocable trust is a Will substitute, </w:t>
      </w:r>
      <w:r w:rsidR="007519AF">
        <w:rPr>
          <w:rFonts w:ascii="Arial" w:hAnsi="Arial" w:cs="Arial"/>
          <w:sz w:val="20"/>
          <w:szCs w:val="20"/>
        </w:rPr>
        <w:t>because</w:t>
      </w:r>
      <w:r w:rsidR="00772B96" w:rsidRPr="00B051FF">
        <w:rPr>
          <w:rFonts w:ascii="Arial" w:hAnsi="Arial" w:cs="Arial"/>
          <w:sz w:val="20"/>
          <w:szCs w:val="20"/>
        </w:rPr>
        <w:t xml:space="preserve"> the transfer of assets through the trust may occur without probate, a court proceeding </w:t>
      </w:r>
      <w:r w:rsidR="007519AF">
        <w:rPr>
          <w:rFonts w:ascii="Arial" w:hAnsi="Arial" w:cs="Arial"/>
          <w:sz w:val="20"/>
          <w:szCs w:val="20"/>
        </w:rPr>
        <w:t xml:space="preserve">where </w:t>
      </w:r>
      <w:r w:rsidR="00772B96" w:rsidRPr="00B051FF">
        <w:rPr>
          <w:rFonts w:ascii="Arial" w:hAnsi="Arial" w:cs="Arial"/>
          <w:sz w:val="20"/>
          <w:szCs w:val="20"/>
        </w:rPr>
        <w:t>the assets of an estate are transferred under a Will. The revocable trust may be fully funded when created, the settlor’s property may all be transferred into the trust at that time; or it may be only minimally funded with the funding to occur principally by the pour-over from the settlor’s Will or through a beneficiary designation, such as a transfer on death deed.</w:t>
      </w:r>
      <w:r w:rsidR="008A5EB6">
        <w:rPr>
          <w:rFonts w:ascii="Arial" w:hAnsi="Arial" w:cs="Arial"/>
          <w:sz w:val="20"/>
          <w:szCs w:val="20"/>
        </w:rPr>
        <w:t xml:space="preserve"> </w:t>
      </w:r>
      <w:r w:rsidR="00772B96" w:rsidRPr="00B051FF">
        <w:rPr>
          <w:rFonts w:ascii="Arial" w:hAnsi="Arial" w:cs="Arial"/>
          <w:sz w:val="20"/>
          <w:szCs w:val="20"/>
        </w:rPr>
        <w:t>It is also possible that the trust would be named as the beneficiary of</w:t>
      </w:r>
      <w:r w:rsidR="00772B96" w:rsidRPr="00B051FF">
        <w:rPr>
          <w:rFonts w:ascii="Arial" w:hAnsi="Arial" w:cs="Arial"/>
          <w:spacing w:val="-10"/>
          <w:sz w:val="20"/>
          <w:szCs w:val="20"/>
        </w:rPr>
        <w:t xml:space="preserve"> </w:t>
      </w:r>
      <w:r w:rsidR="00772B96" w:rsidRPr="00B051FF">
        <w:rPr>
          <w:rFonts w:ascii="Arial" w:hAnsi="Arial" w:cs="Arial"/>
          <w:sz w:val="20"/>
          <w:szCs w:val="20"/>
        </w:rPr>
        <w:t>a life insurance policy on the settlor, which death benefit amount would be controlled by the trust</w:t>
      </w:r>
      <w:r w:rsidR="00772B96" w:rsidRPr="00B051FF">
        <w:rPr>
          <w:rFonts w:ascii="Arial" w:hAnsi="Arial" w:cs="Arial"/>
          <w:spacing w:val="-2"/>
          <w:sz w:val="20"/>
          <w:szCs w:val="20"/>
        </w:rPr>
        <w:t xml:space="preserve"> </w:t>
      </w:r>
      <w:r w:rsidR="00772B96" w:rsidRPr="00B051FF">
        <w:rPr>
          <w:rFonts w:ascii="Arial" w:hAnsi="Arial" w:cs="Arial"/>
          <w:sz w:val="20"/>
          <w:szCs w:val="20"/>
        </w:rPr>
        <w:t>document.</w:t>
      </w:r>
    </w:p>
    <w:p w14:paraId="41D2E232" w14:textId="77777777" w:rsidR="00BD0155" w:rsidRPr="00B051FF" w:rsidRDefault="00BD0155" w:rsidP="008A5EB6">
      <w:pPr>
        <w:pStyle w:val="BodyText"/>
        <w:jc w:val="both"/>
        <w:rPr>
          <w:rFonts w:ascii="Arial" w:hAnsi="Arial" w:cs="Arial"/>
          <w:sz w:val="20"/>
          <w:szCs w:val="20"/>
        </w:rPr>
      </w:pPr>
    </w:p>
    <w:p w14:paraId="65877F16" w14:textId="77777777" w:rsidR="009F4923" w:rsidRPr="007519AF" w:rsidRDefault="009F4923" w:rsidP="002B6B33">
      <w:pPr>
        <w:pStyle w:val="BodyText"/>
        <w:jc w:val="both"/>
        <w:rPr>
          <w:rFonts w:ascii="Arial" w:hAnsi="Arial" w:cs="Arial"/>
          <w:sz w:val="20"/>
          <w:szCs w:val="20"/>
          <w:u w:val="single"/>
        </w:rPr>
      </w:pPr>
      <w:r w:rsidRPr="007519AF">
        <w:rPr>
          <w:rFonts w:ascii="Arial" w:hAnsi="Arial" w:cs="Arial"/>
          <w:sz w:val="20"/>
          <w:szCs w:val="20"/>
          <w:u w:val="single"/>
        </w:rPr>
        <w:t>Tax Planning</w:t>
      </w:r>
    </w:p>
    <w:p w14:paraId="523C79DF" w14:textId="7B577745" w:rsidR="00BD0155" w:rsidRPr="00B051FF" w:rsidRDefault="00772B96" w:rsidP="002B6B33">
      <w:pPr>
        <w:pStyle w:val="BodyText"/>
        <w:jc w:val="both"/>
        <w:rPr>
          <w:rFonts w:ascii="Arial" w:hAnsi="Arial" w:cs="Arial"/>
          <w:sz w:val="20"/>
          <w:szCs w:val="20"/>
        </w:rPr>
      </w:pPr>
      <w:r w:rsidRPr="00B051FF">
        <w:rPr>
          <w:rFonts w:ascii="Arial" w:hAnsi="Arial" w:cs="Arial"/>
          <w:sz w:val="20"/>
          <w:szCs w:val="20"/>
        </w:rPr>
        <w:t xml:space="preserve">In general, a revocable trust in itself is of no benefit in tax planning: a transfer of property revocably into trust does not remove that property from the settlor’s taxable estate for federal estate tax purposes. Nor is the income typically shifted to another tax payer </w:t>
      </w:r>
      <w:r w:rsidR="00C80844">
        <w:rPr>
          <w:rFonts w:ascii="Arial" w:hAnsi="Arial" w:cs="Arial"/>
          <w:sz w:val="20"/>
          <w:szCs w:val="20"/>
        </w:rPr>
        <w:t xml:space="preserve">during the settlor’s lifetime. </w:t>
      </w:r>
      <w:r w:rsidRPr="00B051FF">
        <w:rPr>
          <w:rFonts w:ascii="Arial" w:hAnsi="Arial" w:cs="Arial"/>
          <w:sz w:val="20"/>
          <w:szCs w:val="20"/>
        </w:rPr>
        <w:t>The principal reasons for using a revocable inter vivos trust are nontax, such</w:t>
      </w:r>
      <w:r w:rsidRPr="00B051FF">
        <w:rPr>
          <w:rFonts w:ascii="Arial" w:hAnsi="Arial" w:cs="Arial"/>
          <w:spacing w:val="-1"/>
          <w:sz w:val="20"/>
          <w:szCs w:val="20"/>
        </w:rPr>
        <w:t xml:space="preserve"> </w:t>
      </w:r>
      <w:r w:rsidRPr="00B051FF">
        <w:rPr>
          <w:rFonts w:ascii="Arial" w:hAnsi="Arial" w:cs="Arial"/>
          <w:sz w:val="20"/>
          <w:szCs w:val="20"/>
        </w:rPr>
        <w:t>as</w:t>
      </w:r>
      <w:r w:rsidR="002B6B33">
        <w:rPr>
          <w:rFonts w:ascii="Arial" w:hAnsi="Arial" w:cs="Arial"/>
          <w:sz w:val="20"/>
          <w:szCs w:val="20"/>
        </w:rPr>
        <w:t xml:space="preserve"> avoiding probate, management of trust property by a trustee, uninterrupted trust administration after settlor's death or disability, privacy, or the protection against attack by a disgruntled putative heir. </w:t>
      </w:r>
    </w:p>
    <w:p w14:paraId="751C3474" w14:textId="77777777" w:rsidR="00BD0155" w:rsidRPr="00B051FF" w:rsidRDefault="00BD0155" w:rsidP="008A5EB6">
      <w:pPr>
        <w:pStyle w:val="BodyText"/>
        <w:ind w:left="360"/>
        <w:jc w:val="both"/>
        <w:rPr>
          <w:rFonts w:ascii="Arial" w:hAnsi="Arial" w:cs="Arial"/>
          <w:sz w:val="20"/>
          <w:szCs w:val="20"/>
        </w:rPr>
      </w:pPr>
    </w:p>
    <w:p w14:paraId="585751E9" w14:textId="4BE0C409" w:rsidR="009F4923" w:rsidRDefault="00772B96" w:rsidP="008A5EB6">
      <w:pPr>
        <w:pStyle w:val="BodyText"/>
        <w:jc w:val="both"/>
        <w:rPr>
          <w:rFonts w:ascii="Arial" w:hAnsi="Arial" w:cs="Arial"/>
          <w:sz w:val="20"/>
          <w:szCs w:val="20"/>
        </w:rPr>
      </w:pPr>
      <w:r w:rsidRPr="00B051FF">
        <w:rPr>
          <w:rFonts w:ascii="Arial" w:hAnsi="Arial" w:cs="Arial"/>
          <w:sz w:val="20"/>
          <w:szCs w:val="20"/>
          <w:u w:val="single"/>
        </w:rPr>
        <w:t>Irrevocable Inter Vivos Trust</w:t>
      </w:r>
    </w:p>
    <w:p w14:paraId="56153B2D" w14:textId="69C3B807" w:rsidR="00BD0155" w:rsidRDefault="00C80844" w:rsidP="008A5EB6">
      <w:pPr>
        <w:pStyle w:val="BodyText"/>
        <w:jc w:val="both"/>
        <w:rPr>
          <w:rFonts w:ascii="Arial" w:hAnsi="Arial" w:cs="Arial"/>
          <w:sz w:val="20"/>
          <w:szCs w:val="20"/>
        </w:rPr>
      </w:pPr>
      <w:r>
        <w:rPr>
          <w:rFonts w:ascii="Arial" w:hAnsi="Arial" w:cs="Arial"/>
          <w:sz w:val="20"/>
          <w:szCs w:val="20"/>
        </w:rPr>
        <w:t xml:space="preserve">This </w:t>
      </w:r>
      <w:r w:rsidR="00772B96" w:rsidRPr="00B051FF">
        <w:rPr>
          <w:rFonts w:ascii="Arial" w:hAnsi="Arial" w:cs="Arial"/>
          <w:sz w:val="20"/>
          <w:szCs w:val="20"/>
        </w:rPr>
        <w:t xml:space="preserve">is used primarily for tax reasons or asset protection purposes. A person who is concerned that their estate is sufficiently large that it may be subject to estate tax at the time of death, may be able, through the creation and funding of an irrevocable inter vivos trust, to reduce or eliminate potential estate tax liability. </w:t>
      </w:r>
      <w:r w:rsidR="007519AF">
        <w:rPr>
          <w:rFonts w:ascii="Arial" w:hAnsi="Arial" w:cs="Arial"/>
          <w:sz w:val="20"/>
          <w:szCs w:val="20"/>
        </w:rPr>
        <w:t>T</w:t>
      </w:r>
      <w:r w:rsidR="00772B96" w:rsidRPr="00B051FF">
        <w:rPr>
          <w:rFonts w:ascii="Arial" w:hAnsi="Arial" w:cs="Arial"/>
          <w:sz w:val="20"/>
          <w:szCs w:val="20"/>
        </w:rPr>
        <w:t>he settlor may choose to transfer land irrevocably into trust in order to remove the expected appreciation of that piece of land from the taxable estate. Let’s assume that the parcel of land is worth $1</w:t>
      </w:r>
      <w:r w:rsidR="009C0E1D">
        <w:rPr>
          <w:rFonts w:ascii="Arial" w:hAnsi="Arial" w:cs="Arial"/>
          <w:sz w:val="20"/>
          <w:szCs w:val="20"/>
        </w:rPr>
        <w:t>M</w:t>
      </w:r>
      <w:r w:rsidR="00772B96" w:rsidRPr="00B051FF">
        <w:rPr>
          <w:rFonts w:ascii="Arial" w:hAnsi="Arial" w:cs="Arial"/>
          <w:sz w:val="20"/>
          <w:szCs w:val="20"/>
        </w:rPr>
        <w:t xml:space="preserve">, but that it has been appreciating at a rate of more than 15% per year. </w:t>
      </w:r>
      <w:r w:rsidR="009C0E1D">
        <w:rPr>
          <w:rFonts w:ascii="Arial" w:hAnsi="Arial" w:cs="Arial"/>
          <w:sz w:val="20"/>
          <w:szCs w:val="20"/>
        </w:rPr>
        <w:t>It is also</w:t>
      </w:r>
      <w:r w:rsidR="00772B96" w:rsidRPr="00B051FF">
        <w:rPr>
          <w:rFonts w:ascii="Arial" w:hAnsi="Arial" w:cs="Arial"/>
          <w:sz w:val="20"/>
          <w:szCs w:val="20"/>
        </w:rPr>
        <w:t xml:space="preserve"> located close to a growing area and is likely to appreciate in value even faster in the future. By transferring that parcel irrevocably into trust at the $1</w:t>
      </w:r>
      <w:r w:rsidR="001B5D44">
        <w:rPr>
          <w:rFonts w:ascii="Arial" w:hAnsi="Arial" w:cs="Arial"/>
          <w:sz w:val="20"/>
          <w:szCs w:val="20"/>
        </w:rPr>
        <w:t>M</w:t>
      </w:r>
      <w:r w:rsidR="00772B96" w:rsidRPr="00B051FF">
        <w:rPr>
          <w:rFonts w:ascii="Arial" w:hAnsi="Arial" w:cs="Arial"/>
          <w:sz w:val="20"/>
          <w:szCs w:val="20"/>
        </w:rPr>
        <w:t xml:space="preserve"> value, settlor uses up $1</w:t>
      </w:r>
      <w:r w:rsidR="009C0E1D">
        <w:rPr>
          <w:rFonts w:ascii="Arial" w:hAnsi="Arial" w:cs="Arial"/>
          <w:sz w:val="20"/>
          <w:szCs w:val="20"/>
        </w:rPr>
        <w:t>M</w:t>
      </w:r>
      <w:r w:rsidR="00772B96" w:rsidRPr="00B051FF">
        <w:rPr>
          <w:rFonts w:ascii="Arial" w:hAnsi="Arial" w:cs="Arial"/>
          <w:sz w:val="20"/>
          <w:szCs w:val="20"/>
        </w:rPr>
        <w:t xml:space="preserve"> of </w:t>
      </w:r>
      <w:r w:rsidR="009C0E1D">
        <w:rPr>
          <w:rFonts w:ascii="Arial" w:hAnsi="Arial" w:cs="Arial"/>
          <w:sz w:val="20"/>
          <w:szCs w:val="20"/>
        </w:rPr>
        <w:t>their</w:t>
      </w:r>
      <w:r w:rsidR="00772B96" w:rsidRPr="00B051FF">
        <w:rPr>
          <w:rFonts w:ascii="Arial" w:hAnsi="Arial" w:cs="Arial"/>
          <w:sz w:val="20"/>
          <w:szCs w:val="20"/>
        </w:rPr>
        <w:t xml:space="preserve"> unified credit</w:t>
      </w:r>
      <w:r w:rsidR="008A5EB6">
        <w:rPr>
          <w:rFonts w:ascii="Arial" w:hAnsi="Arial" w:cs="Arial"/>
          <w:sz w:val="20"/>
          <w:szCs w:val="20"/>
        </w:rPr>
        <w:t>,</w:t>
      </w:r>
      <w:r w:rsidR="00772B96" w:rsidRPr="00B051FF">
        <w:rPr>
          <w:rFonts w:ascii="Arial" w:hAnsi="Arial" w:cs="Arial"/>
          <w:sz w:val="20"/>
          <w:szCs w:val="20"/>
        </w:rPr>
        <w:t xml:space="preserve"> but if the parcel were to appreciate in value by another $500</w:t>
      </w:r>
      <w:r w:rsidR="008A5EB6">
        <w:rPr>
          <w:rFonts w:ascii="Arial" w:hAnsi="Arial" w:cs="Arial"/>
          <w:sz w:val="20"/>
          <w:szCs w:val="20"/>
        </w:rPr>
        <w:t>K</w:t>
      </w:r>
      <w:r w:rsidR="00772B96" w:rsidRPr="00B051FF">
        <w:rPr>
          <w:rFonts w:ascii="Arial" w:hAnsi="Arial" w:cs="Arial"/>
          <w:sz w:val="20"/>
          <w:szCs w:val="20"/>
        </w:rPr>
        <w:t xml:space="preserve"> between time of transfer and the </w:t>
      </w:r>
      <w:r w:rsidR="007519AF">
        <w:rPr>
          <w:rFonts w:ascii="Arial" w:hAnsi="Arial" w:cs="Arial"/>
          <w:sz w:val="20"/>
          <w:szCs w:val="20"/>
        </w:rPr>
        <w:t xml:space="preserve">settlor’s </w:t>
      </w:r>
      <w:r w:rsidR="00772B96" w:rsidRPr="00B051FF">
        <w:rPr>
          <w:rFonts w:ascii="Arial" w:hAnsi="Arial" w:cs="Arial"/>
          <w:sz w:val="20"/>
          <w:szCs w:val="20"/>
        </w:rPr>
        <w:t>death, that $500</w:t>
      </w:r>
      <w:r w:rsidR="008A5EB6">
        <w:rPr>
          <w:rFonts w:ascii="Arial" w:hAnsi="Arial" w:cs="Arial"/>
          <w:sz w:val="20"/>
          <w:szCs w:val="20"/>
        </w:rPr>
        <w:t>K</w:t>
      </w:r>
      <w:r w:rsidR="00772B96" w:rsidRPr="00B051FF">
        <w:rPr>
          <w:rFonts w:ascii="Arial" w:hAnsi="Arial" w:cs="Arial"/>
          <w:sz w:val="20"/>
          <w:szCs w:val="20"/>
        </w:rPr>
        <w:t xml:space="preserve"> may not be included in the</w:t>
      </w:r>
      <w:r w:rsidR="007519AF">
        <w:rPr>
          <w:rFonts w:ascii="Arial" w:hAnsi="Arial" w:cs="Arial"/>
          <w:sz w:val="20"/>
          <w:szCs w:val="20"/>
        </w:rPr>
        <w:t>ir</w:t>
      </w:r>
      <w:r w:rsidR="00772B96" w:rsidRPr="00B051FF">
        <w:rPr>
          <w:rFonts w:ascii="Arial" w:hAnsi="Arial" w:cs="Arial"/>
          <w:sz w:val="20"/>
          <w:szCs w:val="20"/>
        </w:rPr>
        <w:t xml:space="preserve"> taxable estate at death.</w:t>
      </w:r>
      <w:r w:rsidR="008A5EB6">
        <w:rPr>
          <w:rFonts w:ascii="Arial" w:hAnsi="Arial" w:cs="Arial"/>
          <w:sz w:val="20"/>
          <w:szCs w:val="20"/>
        </w:rPr>
        <w:t xml:space="preserve">  S</w:t>
      </w:r>
      <w:r w:rsidR="00772B96" w:rsidRPr="00B051FF">
        <w:rPr>
          <w:rFonts w:ascii="Arial" w:hAnsi="Arial" w:cs="Arial"/>
          <w:sz w:val="20"/>
          <w:szCs w:val="20"/>
        </w:rPr>
        <w:t>uch irrevocable transfer comes at a cost: the income from the property is lost to the settlor, and the transfer must be truly irrevocable, that is, settlor cannot retain what is called a reversionary interest</w:t>
      </w:r>
      <w:r w:rsidR="008A5EB6">
        <w:rPr>
          <w:rFonts w:ascii="Arial" w:hAnsi="Arial" w:cs="Arial"/>
          <w:sz w:val="20"/>
          <w:szCs w:val="20"/>
        </w:rPr>
        <w:t xml:space="preserve">, </w:t>
      </w:r>
      <w:r w:rsidR="00772B96" w:rsidRPr="00B051FF">
        <w:rPr>
          <w:rFonts w:ascii="Arial" w:hAnsi="Arial" w:cs="Arial"/>
          <w:sz w:val="20"/>
          <w:szCs w:val="20"/>
        </w:rPr>
        <w:t>the right under any circumstance to get the land back.</w:t>
      </w:r>
      <w:r w:rsidR="008A5EB6">
        <w:rPr>
          <w:rFonts w:ascii="Arial" w:hAnsi="Arial" w:cs="Arial"/>
          <w:sz w:val="20"/>
          <w:szCs w:val="20"/>
        </w:rPr>
        <w:t xml:space="preserve">  </w:t>
      </w:r>
      <w:r w:rsidR="00772B96" w:rsidRPr="00B051FF">
        <w:rPr>
          <w:rFonts w:ascii="Arial" w:hAnsi="Arial" w:cs="Arial"/>
          <w:sz w:val="20"/>
          <w:szCs w:val="20"/>
        </w:rPr>
        <w:t xml:space="preserve">The transfer therefore shifts not only the property from the settlor’s estate but the income as well. </w:t>
      </w:r>
    </w:p>
    <w:p w14:paraId="2629DE01" w14:textId="77777777" w:rsidR="00BD0155" w:rsidRPr="00B051FF" w:rsidRDefault="00772B96" w:rsidP="008A5EB6">
      <w:pPr>
        <w:pStyle w:val="BodyText"/>
        <w:jc w:val="both"/>
        <w:rPr>
          <w:rFonts w:ascii="Arial" w:hAnsi="Arial" w:cs="Arial"/>
          <w:sz w:val="20"/>
          <w:szCs w:val="20"/>
        </w:rPr>
      </w:pPr>
      <w:r w:rsidRPr="00B051FF">
        <w:rPr>
          <w:rFonts w:ascii="Arial" w:hAnsi="Arial" w:cs="Arial"/>
          <w:sz w:val="20"/>
          <w:szCs w:val="20"/>
        </w:rPr>
        <w:t>Irrevocable trusts are sometimes used to hold life insurance, primarily to avoid the inclusion of the death benefit amount in the taxable estate of the insured. Such trusts are often known as irrevocable life insurance trusts</w:t>
      </w:r>
      <w:r w:rsidR="009C0E1D">
        <w:rPr>
          <w:rFonts w:ascii="Arial" w:hAnsi="Arial" w:cs="Arial"/>
          <w:sz w:val="20"/>
          <w:szCs w:val="20"/>
        </w:rPr>
        <w:t xml:space="preserve"> (</w:t>
      </w:r>
      <w:r w:rsidRPr="00B051FF">
        <w:rPr>
          <w:rFonts w:ascii="Arial" w:hAnsi="Arial" w:cs="Arial"/>
          <w:sz w:val="20"/>
          <w:szCs w:val="20"/>
        </w:rPr>
        <w:t>ILIT</w:t>
      </w:r>
      <w:r w:rsidR="009C0E1D">
        <w:rPr>
          <w:rFonts w:ascii="Arial" w:hAnsi="Arial" w:cs="Arial"/>
          <w:sz w:val="20"/>
          <w:szCs w:val="20"/>
        </w:rPr>
        <w:t>)</w:t>
      </w:r>
      <w:r w:rsidRPr="00B051FF">
        <w:rPr>
          <w:rFonts w:ascii="Arial" w:hAnsi="Arial" w:cs="Arial"/>
          <w:sz w:val="20"/>
          <w:szCs w:val="20"/>
        </w:rPr>
        <w:t>. Not only can they provide tax planning advantages, but they enable the purchaser of the insurance to control the payment of premiums and provide for a perhaps more detailed distribution of the insurance proceeds.</w:t>
      </w:r>
      <w:r w:rsidR="008A5EB6">
        <w:rPr>
          <w:rFonts w:ascii="Arial" w:hAnsi="Arial" w:cs="Arial"/>
          <w:sz w:val="20"/>
          <w:szCs w:val="20"/>
        </w:rPr>
        <w:t xml:space="preserve"> </w:t>
      </w:r>
      <w:r w:rsidRPr="00B051FF">
        <w:rPr>
          <w:rFonts w:ascii="Arial" w:hAnsi="Arial" w:cs="Arial"/>
          <w:sz w:val="20"/>
          <w:szCs w:val="20"/>
        </w:rPr>
        <w:t>If the goal of the irrevocable transfer is not to remove the asset f</w:t>
      </w:r>
      <w:r w:rsidR="00106C09">
        <w:rPr>
          <w:rFonts w:ascii="Arial" w:hAnsi="Arial" w:cs="Arial"/>
          <w:sz w:val="20"/>
          <w:szCs w:val="20"/>
        </w:rPr>
        <w:t>r</w:t>
      </w:r>
      <w:r w:rsidRPr="00B051FF">
        <w:rPr>
          <w:rFonts w:ascii="Arial" w:hAnsi="Arial" w:cs="Arial"/>
          <w:sz w:val="20"/>
          <w:szCs w:val="20"/>
        </w:rPr>
        <w:t xml:space="preserve">om the settlor’s taxable estate, it may be possible for settlor to retain some beneficial interest and some control over the property after it has been transferred. Such irrevocable transfers have been used to protect trust property from future contingencies. Such trusts must be carefully drafted to comply with fairly complex rules governing self-settled trusts. </w:t>
      </w:r>
      <w:r w:rsidR="00106C09">
        <w:rPr>
          <w:rFonts w:ascii="Arial" w:hAnsi="Arial" w:cs="Arial"/>
          <w:sz w:val="20"/>
          <w:szCs w:val="20"/>
        </w:rPr>
        <w:t xml:space="preserve">Generally, </w:t>
      </w:r>
      <w:r w:rsidRPr="00B051FF">
        <w:rPr>
          <w:rFonts w:ascii="Arial" w:hAnsi="Arial" w:cs="Arial"/>
          <w:sz w:val="20"/>
          <w:szCs w:val="20"/>
        </w:rPr>
        <w:t>a self-settled trust does not protect an asset from claims against the person who transferred property into trust</w:t>
      </w:r>
      <w:r w:rsidR="00106C09">
        <w:rPr>
          <w:rFonts w:ascii="Arial" w:hAnsi="Arial" w:cs="Arial"/>
          <w:sz w:val="20"/>
          <w:szCs w:val="20"/>
        </w:rPr>
        <w:t xml:space="preserve"> (</w:t>
      </w:r>
      <w:r w:rsidRPr="00B051FF">
        <w:rPr>
          <w:rFonts w:ascii="Arial" w:hAnsi="Arial" w:cs="Arial"/>
          <w:sz w:val="20"/>
          <w:szCs w:val="20"/>
        </w:rPr>
        <w:t>settlor</w:t>
      </w:r>
      <w:r w:rsidR="00106C09">
        <w:rPr>
          <w:rFonts w:ascii="Arial" w:hAnsi="Arial" w:cs="Arial"/>
          <w:sz w:val="20"/>
          <w:szCs w:val="20"/>
        </w:rPr>
        <w:t>)</w:t>
      </w:r>
      <w:r w:rsidRPr="00B051FF">
        <w:rPr>
          <w:rFonts w:ascii="Arial" w:hAnsi="Arial" w:cs="Arial"/>
          <w:sz w:val="20"/>
          <w:szCs w:val="20"/>
        </w:rPr>
        <w:t>. However, there are differences between claims that exist at the time of the transfer and those that arise in the future,</w:t>
      </w:r>
      <w:r w:rsidRPr="00B051FF">
        <w:rPr>
          <w:rFonts w:ascii="Arial" w:hAnsi="Arial" w:cs="Arial"/>
          <w:spacing w:val="-15"/>
          <w:sz w:val="20"/>
          <w:szCs w:val="20"/>
        </w:rPr>
        <w:t xml:space="preserve"> </w:t>
      </w:r>
      <w:r w:rsidRPr="00B051FF">
        <w:rPr>
          <w:rFonts w:ascii="Arial" w:hAnsi="Arial" w:cs="Arial"/>
          <w:sz w:val="20"/>
          <w:szCs w:val="20"/>
        </w:rPr>
        <w:t>and</w:t>
      </w:r>
      <w:r w:rsidR="008A5EB6">
        <w:rPr>
          <w:rFonts w:ascii="Arial" w:hAnsi="Arial" w:cs="Arial"/>
          <w:sz w:val="20"/>
          <w:szCs w:val="20"/>
        </w:rPr>
        <w:t xml:space="preserve"> </w:t>
      </w:r>
      <w:r w:rsidRPr="00B051FF">
        <w:rPr>
          <w:rFonts w:ascii="Arial" w:hAnsi="Arial" w:cs="Arial"/>
          <w:sz w:val="20"/>
          <w:szCs w:val="20"/>
        </w:rPr>
        <w:t>the exposure of the trust property to those future claims will depend in large part on what rights and control the settlor has actually retained over the trust property. The trust laws of certain states provide more advantages in terms of asset protection in self-settled trusts than do other states.</w:t>
      </w:r>
    </w:p>
    <w:p w14:paraId="2F3680E4" w14:textId="77777777" w:rsidR="00106C09" w:rsidRDefault="00106C09" w:rsidP="008A5EB6">
      <w:pPr>
        <w:pStyle w:val="Heading1"/>
        <w:ind w:left="0"/>
        <w:jc w:val="both"/>
        <w:rPr>
          <w:rFonts w:ascii="Arial" w:hAnsi="Arial" w:cs="Arial"/>
          <w:b w:val="0"/>
          <w:sz w:val="20"/>
          <w:szCs w:val="20"/>
        </w:rPr>
      </w:pPr>
    </w:p>
    <w:p w14:paraId="00D2B54E" w14:textId="77777777" w:rsidR="00BD00F3" w:rsidRDefault="00772B96" w:rsidP="00C80844">
      <w:pPr>
        <w:pStyle w:val="Heading1"/>
        <w:ind w:left="0"/>
        <w:jc w:val="both"/>
        <w:rPr>
          <w:rFonts w:ascii="Arial" w:hAnsi="Arial" w:cs="Arial"/>
          <w:b w:val="0"/>
          <w:sz w:val="20"/>
          <w:szCs w:val="20"/>
        </w:rPr>
      </w:pPr>
      <w:r w:rsidRPr="008A5EB6">
        <w:rPr>
          <w:rFonts w:ascii="Arial" w:hAnsi="Arial" w:cs="Arial"/>
          <w:b w:val="0"/>
          <w:sz w:val="20"/>
          <w:szCs w:val="20"/>
        </w:rPr>
        <w:t xml:space="preserve">Structure </w:t>
      </w:r>
      <w:r w:rsidR="008A5EB6" w:rsidRPr="008A5EB6">
        <w:rPr>
          <w:rFonts w:ascii="Arial" w:hAnsi="Arial" w:cs="Arial"/>
          <w:b w:val="0"/>
          <w:sz w:val="20"/>
          <w:szCs w:val="20"/>
        </w:rPr>
        <w:t xml:space="preserve">Of </w:t>
      </w:r>
      <w:proofErr w:type="gramStart"/>
      <w:r w:rsidR="008A5EB6" w:rsidRPr="008A5EB6">
        <w:rPr>
          <w:rFonts w:ascii="Arial" w:hAnsi="Arial" w:cs="Arial"/>
          <w:b w:val="0"/>
          <w:sz w:val="20"/>
          <w:szCs w:val="20"/>
        </w:rPr>
        <w:t>The</w:t>
      </w:r>
      <w:proofErr w:type="gramEnd"/>
      <w:r w:rsidR="008A5EB6" w:rsidRPr="008A5EB6">
        <w:rPr>
          <w:rFonts w:ascii="Arial" w:hAnsi="Arial" w:cs="Arial"/>
          <w:b w:val="0"/>
          <w:sz w:val="20"/>
          <w:szCs w:val="20"/>
        </w:rPr>
        <w:t xml:space="preserve"> </w:t>
      </w:r>
      <w:r w:rsidRPr="008A5EB6">
        <w:rPr>
          <w:rFonts w:ascii="Arial" w:hAnsi="Arial" w:cs="Arial"/>
          <w:b w:val="0"/>
          <w:sz w:val="20"/>
          <w:szCs w:val="20"/>
        </w:rPr>
        <w:t>Trust</w:t>
      </w:r>
    </w:p>
    <w:p w14:paraId="58FB6AF7" w14:textId="5007C58A" w:rsidR="00BD0155" w:rsidRPr="00C80844" w:rsidRDefault="00772B96" w:rsidP="00C80844">
      <w:pPr>
        <w:pStyle w:val="Heading1"/>
        <w:ind w:left="0"/>
        <w:jc w:val="both"/>
        <w:rPr>
          <w:rFonts w:ascii="Arial" w:hAnsi="Arial" w:cs="Arial"/>
          <w:b w:val="0"/>
          <w:sz w:val="20"/>
          <w:szCs w:val="20"/>
          <w:u w:val="none"/>
        </w:rPr>
      </w:pPr>
      <w:r w:rsidRPr="00C80844">
        <w:rPr>
          <w:rFonts w:ascii="Arial" w:hAnsi="Arial" w:cs="Arial"/>
          <w:b w:val="0"/>
          <w:sz w:val="20"/>
          <w:szCs w:val="20"/>
          <w:u w:val="none"/>
        </w:rPr>
        <w:t>First, property is transferred into trust and trustee is authorized to receive additional transfers. Trustee is identified. The trust document contains dispositive provisions,</w:t>
      </w:r>
      <w:r w:rsidR="00106C09" w:rsidRPr="00C80844">
        <w:rPr>
          <w:rFonts w:ascii="Arial" w:hAnsi="Arial" w:cs="Arial"/>
          <w:b w:val="0"/>
          <w:sz w:val="20"/>
          <w:szCs w:val="20"/>
          <w:u w:val="none"/>
        </w:rPr>
        <w:t xml:space="preserve"> </w:t>
      </w:r>
      <w:r w:rsidRPr="00C80844">
        <w:rPr>
          <w:rFonts w:ascii="Arial" w:hAnsi="Arial" w:cs="Arial"/>
          <w:b w:val="0"/>
          <w:sz w:val="20"/>
          <w:szCs w:val="20"/>
          <w:u w:val="none"/>
        </w:rPr>
        <w:t>those paragraphs that identify the beneficiaries, what they are to receive, and under what terms, conditions and contingencies. Dispositive provisions are in most respects the heart of a trust document</w:t>
      </w:r>
      <w:r w:rsidR="00106C09" w:rsidRPr="00C80844">
        <w:rPr>
          <w:rFonts w:ascii="Arial" w:hAnsi="Arial" w:cs="Arial"/>
          <w:b w:val="0"/>
          <w:sz w:val="20"/>
          <w:szCs w:val="20"/>
          <w:u w:val="none"/>
        </w:rPr>
        <w:t>.</w:t>
      </w:r>
      <w:r w:rsidRPr="00C80844">
        <w:rPr>
          <w:rFonts w:ascii="Arial" w:hAnsi="Arial" w:cs="Arial"/>
          <w:b w:val="0"/>
          <w:sz w:val="20"/>
          <w:szCs w:val="20"/>
          <w:u w:val="none"/>
        </w:rPr>
        <w:t xml:space="preserve"> Many trusts will contain spendthrift provisions which typically protect the trust property against outsiders and creditors of the beneficiaries.  A powers clause will set forth the various </w:t>
      </w:r>
      <w:r w:rsidR="00106C09" w:rsidRPr="00C80844">
        <w:rPr>
          <w:rFonts w:ascii="Arial" w:hAnsi="Arial" w:cs="Arial"/>
          <w:b w:val="0"/>
          <w:sz w:val="20"/>
          <w:szCs w:val="20"/>
          <w:u w:val="none"/>
        </w:rPr>
        <w:t xml:space="preserve">trustee </w:t>
      </w:r>
      <w:r w:rsidRPr="00C80844">
        <w:rPr>
          <w:rFonts w:ascii="Arial" w:hAnsi="Arial" w:cs="Arial"/>
          <w:b w:val="0"/>
          <w:sz w:val="20"/>
          <w:szCs w:val="20"/>
          <w:u w:val="none"/>
        </w:rPr>
        <w:t xml:space="preserve">powers. Some trusts allow for distributions directly to minors, or to guardians of minors, or will authorize use of funds for specific benefits for a minor; the document may also prevent any distributions to a beneficiary until </w:t>
      </w:r>
      <w:r w:rsidR="00106C09" w:rsidRPr="00C80844">
        <w:rPr>
          <w:rFonts w:ascii="Arial" w:hAnsi="Arial" w:cs="Arial"/>
          <w:b w:val="0"/>
          <w:sz w:val="20"/>
          <w:szCs w:val="20"/>
          <w:u w:val="none"/>
        </w:rPr>
        <w:t xml:space="preserve">they </w:t>
      </w:r>
      <w:r w:rsidRPr="00C80844">
        <w:rPr>
          <w:rFonts w:ascii="Arial" w:hAnsi="Arial" w:cs="Arial"/>
          <w:b w:val="0"/>
          <w:sz w:val="20"/>
          <w:szCs w:val="20"/>
          <w:u w:val="none"/>
        </w:rPr>
        <w:t>reach a certain age.  Trusts may provide for termination of the trust, or, in those states which allow it, an unending term. A trust usually provides that the trustee may serve without providing a bond or other security. The document may also provide for payment of a reasonable trustee fee. The trust should also provide for appointment of successor trustees, either by naming specific persons, or through a mechanism for their appointment, such as selection from among the beneficiaries by majority vote.</w:t>
      </w:r>
    </w:p>
    <w:p w14:paraId="40437227" w14:textId="77777777" w:rsidR="00BD0155" w:rsidRPr="00C80844" w:rsidRDefault="00BD0155" w:rsidP="008A5EB6">
      <w:pPr>
        <w:pStyle w:val="BodyText"/>
        <w:jc w:val="both"/>
        <w:rPr>
          <w:rFonts w:ascii="Arial" w:hAnsi="Arial" w:cs="Arial"/>
          <w:sz w:val="20"/>
          <w:szCs w:val="20"/>
        </w:rPr>
      </w:pPr>
    </w:p>
    <w:p w14:paraId="7ED67FF0" w14:textId="77777777" w:rsidR="00BD00F3" w:rsidRDefault="00772B96" w:rsidP="001601C4">
      <w:pPr>
        <w:pStyle w:val="BodyText"/>
        <w:jc w:val="both"/>
        <w:rPr>
          <w:rFonts w:ascii="Arial" w:hAnsi="Arial" w:cs="Arial"/>
          <w:sz w:val="20"/>
          <w:szCs w:val="20"/>
          <w:u w:val="single"/>
        </w:rPr>
      </w:pPr>
      <w:r w:rsidRPr="00B051FF">
        <w:rPr>
          <w:rFonts w:ascii="Arial" w:hAnsi="Arial" w:cs="Arial"/>
          <w:sz w:val="20"/>
          <w:szCs w:val="20"/>
          <w:u w:val="single"/>
        </w:rPr>
        <w:t>Dispositive Provisions</w:t>
      </w:r>
    </w:p>
    <w:p w14:paraId="096BDBD1" w14:textId="3EB5E841" w:rsidR="008A5EB6" w:rsidRDefault="00772B96" w:rsidP="001601C4">
      <w:pPr>
        <w:pStyle w:val="BodyText"/>
        <w:jc w:val="both"/>
        <w:rPr>
          <w:rFonts w:ascii="Arial" w:hAnsi="Arial" w:cs="Arial"/>
          <w:sz w:val="20"/>
          <w:szCs w:val="20"/>
        </w:rPr>
      </w:pPr>
      <w:r w:rsidRPr="00B051FF">
        <w:rPr>
          <w:rFonts w:ascii="Arial" w:hAnsi="Arial" w:cs="Arial"/>
          <w:sz w:val="20"/>
          <w:szCs w:val="20"/>
        </w:rPr>
        <w:t>The</w:t>
      </w:r>
      <w:r w:rsidR="00C80844">
        <w:rPr>
          <w:rFonts w:ascii="Arial" w:hAnsi="Arial" w:cs="Arial"/>
          <w:sz w:val="20"/>
          <w:szCs w:val="20"/>
        </w:rPr>
        <w:t>se</w:t>
      </w:r>
      <w:r w:rsidRPr="00B051FF">
        <w:rPr>
          <w:rFonts w:ascii="Arial" w:hAnsi="Arial" w:cs="Arial"/>
          <w:sz w:val="20"/>
          <w:szCs w:val="20"/>
        </w:rPr>
        <w:t xml:space="preserve"> may be as wide ranging and different as the wishes of individual settlors. Settlors have </w:t>
      </w:r>
      <w:r w:rsidR="00BD00F3">
        <w:rPr>
          <w:rFonts w:ascii="Arial" w:hAnsi="Arial" w:cs="Arial"/>
          <w:sz w:val="20"/>
          <w:szCs w:val="20"/>
        </w:rPr>
        <w:t xml:space="preserve">much </w:t>
      </w:r>
      <w:r w:rsidRPr="00B051FF">
        <w:rPr>
          <w:rFonts w:ascii="Arial" w:hAnsi="Arial" w:cs="Arial"/>
          <w:sz w:val="20"/>
          <w:szCs w:val="20"/>
        </w:rPr>
        <w:t>freedom in determining what will happen to the trust property. To start, a settlor may either provide explicit direction as to how and when the trustee should distribute property</w:t>
      </w:r>
      <w:r w:rsidR="00BD00F3">
        <w:rPr>
          <w:rFonts w:ascii="Arial" w:hAnsi="Arial" w:cs="Arial"/>
          <w:sz w:val="20"/>
          <w:szCs w:val="20"/>
        </w:rPr>
        <w:t xml:space="preserve"> or </w:t>
      </w:r>
      <w:r w:rsidRPr="00B051FF">
        <w:rPr>
          <w:rFonts w:ascii="Arial" w:hAnsi="Arial" w:cs="Arial"/>
          <w:sz w:val="20"/>
          <w:szCs w:val="20"/>
        </w:rPr>
        <w:t xml:space="preserve">settlor may wish to give trustee broad discretion over such decisions. </w:t>
      </w:r>
      <w:r w:rsidR="00BD00F3">
        <w:rPr>
          <w:rFonts w:ascii="Arial" w:hAnsi="Arial" w:cs="Arial"/>
          <w:sz w:val="20"/>
          <w:szCs w:val="20"/>
        </w:rPr>
        <w:t>T</w:t>
      </w:r>
      <w:r w:rsidRPr="00B051FF">
        <w:rPr>
          <w:rFonts w:ascii="Arial" w:hAnsi="Arial" w:cs="Arial"/>
          <w:sz w:val="20"/>
          <w:szCs w:val="20"/>
        </w:rPr>
        <w:t>he more discretion a trustee has over distributions, the more protection the trust provides against claims of beneficiaries’ creditors.</w:t>
      </w:r>
      <w:r w:rsidR="00106C09">
        <w:rPr>
          <w:rFonts w:ascii="Arial" w:hAnsi="Arial" w:cs="Arial"/>
          <w:sz w:val="20"/>
          <w:szCs w:val="20"/>
        </w:rPr>
        <w:t xml:space="preserve"> </w:t>
      </w:r>
      <w:r w:rsidRPr="00B051FF">
        <w:rPr>
          <w:rFonts w:ascii="Arial" w:hAnsi="Arial" w:cs="Arial"/>
          <w:sz w:val="20"/>
          <w:szCs w:val="20"/>
        </w:rPr>
        <w:t xml:space="preserve">The dispositive provisions </w:t>
      </w:r>
      <w:r w:rsidR="00106C09">
        <w:rPr>
          <w:rFonts w:ascii="Arial" w:hAnsi="Arial" w:cs="Arial"/>
          <w:sz w:val="20"/>
          <w:szCs w:val="20"/>
        </w:rPr>
        <w:t xml:space="preserve">give </w:t>
      </w:r>
      <w:r w:rsidRPr="00B051FF">
        <w:rPr>
          <w:rFonts w:ascii="Arial" w:hAnsi="Arial" w:cs="Arial"/>
          <w:sz w:val="20"/>
          <w:szCs w:val="20"/>
        </w:rPr>
        <w:t xml:space="preserve">each </w:t>
      </w:r>
      <w:r w:rsidR="00BD00F3">
        <w:rPr>
          <w:rFonts w:ascii="Arial" w:hAnsi="Arial" w:cs="Arial"/>
          <w:sz w:val="20"/>
          <w:szCs w:val="20"/>
        </w:rPr>
        <w:t>b</w:t>
      </w:r>
      <w:r w:rsidRPr="00B051FF">
        <w:rPr>
          <w:rFonts w:ascii="Arial" w:hAnsi="Arial" w:cs="Arial"/>
          <w:sz w:val="20"/>
          <w:szCs w:val="20"/>
        </w:rPr>
        <w:t>eneficiar</w:t>
      </w:r>
      <w:r w:rsidR="00BD00F3">
        <w:rPr>
          <w:rFonts w:ascii="Arial" w:hAnsi="Arial" w:cs="Arial"/>
          <w:sz w:val="20"/>
          <w:szCs w:val="20"/>
        </w:rPr>
        <w:t xml:space="preserve">y </w:t>
      </w:r>
      <w:r w:rsidRPr="00B051FF">
        <w:rPr>
          <w:rFonts w:ascii="Arial" w:hAnsi="Arial" w:cs="Arial"/>
          <w:sz w:val="20"/>
          <w:szCs w:val="20"/>
        </w:rPr>
        <w:t>a specific percentage interest in the trust property and receives payments from the trust according to that percentage. Or the</w:t>
      </w:r>
      <w:r w:rsidR="00BD00F3">
        <w:rPr>
          <w:rFonts w:ascii="Arial" w:hAnsi="Arial" w:cs="Arial"/>
          <w:sz w:val="20"/>
          <w:szCs w:val="20"/>
        </w:rPr>
        <w:t>y</w:t>
      </w:r>
      <w:r w:rsidRPr="00B051FF">
        <w:rPr>
          <w:rFonts w:ascii="Arial" w:hAnsi="Arial" w:cs="Arial"/>
          <w:sz w:val="20"/>
          <w:szCs w:val="20"/>
        </w:rPr>
        <w:t xml:space="preserve"> </w:t>
      </w:r>
      <w:r w:rsidR="00BD00F3">
        <w:rPr>
          <w:rFonts w:ascii="Arial" w:hAnsi="Arial" w:cs="Arial"/>
          <w:sz w:val="20"/>
          <w:szCs w:val="20"/>
        </w:rPr>
        <w:t>may</w:t>
      </w:r>
      <w:r w:rsidRPr="00B051FF">
        <w:rPr>
          <w:rFonts w:ascii="Arial" w:hAnsi="Arial" w:cs="Arial"/>
          <w:sz w:val="20"/>
          <w:szCs w:val="20"/>
        </w:rPr>
        <w:t xml:space="preserve"> </w:t>
      </w:r>
      <w:r w:rsidR="001601C4">
        <w:rPr>
          <w:rFonts w:ascii="Arial" w:hAnsi="Arial" w:cs="Arial"/>
          <w:sz w:val="20"/>
          <w:szCs w:val="20"/>
        </w:rPr>
        <w:t>pay</w:t>
      </w:r>
      <w:r w:rsidRPr="00B051FF">
        <w:rPr>
          <w:rFonts w:ascii="Arial" w:hAnsi="Arial" w:cs="Arial"/>
          <w:sz w:val="20"/>
          <w:szCs w:val="20"/>
        </w:rPr>
        <w:t xml:space="preserve"> beneficiaries any amount trustee deems advisable for</w:t>
      </w:r>
      <w:r w:rsidR="001601C4">
        <w:rPr>
          <w:rFonts w:ascii="Arial" w:hAnsi="Arial" w:cs="Arial"/>
          <w:sz w:val="20"/>
          <w:szCs w:val="20"/>
        </w:rPr>
        <w:t xml:space="preserve"> their</w:t>
      </w:r>
      <w:r w:rsidRPr="00B051FF">
        <w:rPr>
          <w:rFonts w:ascii="Arial" w:hAnsi="Arial" w:cs="Arial"/>
          <w:sz w:val="20"/>
          <w:szCs w:val="20"/>
        </w:rPr>
        <w:t xml:space="preserve"> health, education, support or maintenance</w:t>
      </w:r>
      <w:r w:rsidR="001601C4">
        <w:rPr>
          <w:rFonts w:ascii="Arial" w:hAnsi="Arial" w:cs="Arial"/>
          <w:sz w:val="20"/>
          <w:szCs w:val="20"/>
        </w:rPr>
        <w:t>.</w:t>
      </w:r>
      <w:r w:rsidRPr="00B051FF">
        <w:rPr>
          <w:rFonts w:ascii="Arial" w:hAnsi="Arial" w:cs="Arial"/>
          <w:sz w:val="20"/>
          <w:szCs w:val="20"/>
        </w:rPr>
        <w:t xml:space="preserve"> </w:t>
      </w:r>
      <w:r w:rsidR="001601C4">
        <w:rPr>
          <w:rFonts w:ascii="Arial" w:hAnsi="Arial" w:cs="Arial"/>
          <w:sz w:val="20"/>
          <w:szCs w:val="20"/>
        </w:rPr>
        <w:t xml:space="preserve">This </w:t>
      </w:r>
      <w:r w:rsidRPr="00B051FF">
        <w:rPr>
          <w:rFonts w:ascii="Arial" w:hAnsi="Arial" w:cs="Arial"/>
          <w:sz w:val="20"/>
          <w:szCs w:val="20"/>
        </w:rPr>
        <w:t>provision might last only until the last beneficiary reaches a certain ag</w:t>
      </w:r>
      <w:r w:rsidR="001601C4">
        <w:rPr>
          <w:rFonts w:ascii="Arial" w:hAnsi="Arial" w:cs="Arial"/>
          <w:sz w:val="20"/>
          <w:szCs w:val="20"/>
        </w:rPr>
        <w:t>e</w:t>
      </w:r>
      <w:r w:rsidRPr="00B051FF">
        <w:rPr>
          <w:rFonts w:ascii="Arial" w:hAnsi="Arial" w:cs="Arial"/>
          <w:sz w:val="20"/>
          <w:szCs w:val="20"/>
        </w:rPr>
        <w:t>, at which time trust assets might be divided equally among beneficiaries. A middle ground might include mandatory distributions of income and principal to beneficiaries for limited purposes, such as education or health, with discretion in trustee to determine other distributions.</w:t>
      </w:r>
      <w:r w:rsidR="00C80844">
        <w:rPr>
          <w:rFonts w:ascii="Arial" w:hAnsi="Arial" w:cs="Arial"/>
          <w:sz w:val="20"/>
          <w:szCs w:val="20"/>
        </w:rPr>
        <w:t xml:space="preserve">  </w:t>
      </w:r>
      <w:r w:rsidRPr="00B051FF">
        <w:rPr>
          <w:rFonts w:ascii="Arial" w:hAnsi="Arial" w:cs="Arial"/>
          <w:sz w:val="20"/>
          <w:szCs w:val="20"/>
        </w:rPr>
        <w:t xml:space="preserve">A trust might provide for mandatory distribution of income to the beneficiaries from the beginning of the trust. </w:t>
      </w:r>
      <w:r w:rsidR="00BD00F3">
        <w:rPr>
          <w:rFonts w:ascii="Arial" w:hAnsi="Arial" w:cs="Arial"/>
          <w:sz w:val="20"/>
          <w:szCs w:val="20"/>
        </w:rPr>
        <w:t>A</w:t>
      </w:r>
      <w:r w:rsidRPr="00B051FF">
        <w:rPr>
          <w:rFonts w:ascii="Arial" w:hAnsi="Arial" w:cs="Arial"/>
          <w:sz w:val="20"/>
          <w:szCs w:val="20"/>
        </w:rPr>
        <w:t xml:space="preserve"> trustee might be required to distribute the net annual rent from farm land held in trust at least once a year. That distribution might be in equal shares among the beneficiaries, or according to their respective interests, if those are not equal.</w:t>
      </w:r>
      <w:r w:rsidR="008A5EB6">
        <w:rPr>
          <w:rFonts w:ascii="Arial" w:hAnsi="Arial" w:cs="Arial"/>
          <w:sz w:val="20"/>
          <w:szCs w:val="20"/>
        </w:rPr>
        <w:t xml:space="preserve">  </w:t>
      </w:r>
      <w:r w:rsidR="00BD00F3">
        <w:rPr>
          <w:rFonts w:ascii="Arial" w:hAnsi="Arial" w:cs="Arial"/>
          <w:sz w:val="20"/>
          <w:szCs w:val="20"/>
        </w:rPr>
        <w:t>A</w:t>
      </w:r>
      <w:r w:rsidRPr="00B051FF">
        <w:rPr>
          <w:rFonts w:ascii="Arial" w:hAnsi="Arial" w:cs="Arial"/>
          <w:sz w:val="20"/>
          <w:szCs w:val="20"/>
        </w:rPr>
        <w:t xml:space="preserve"> beneficiary might receive income from the trust only after </w:t>
      </w:r>
      <w:r w:rsidR="00BD00F3">
        <w:rPr>
          <w:rFonts w:ascii="Arial" w:hAnsi="Arial" w:cs="Arial"/>
          <w:sz w:val="20"/>
          <w:szCs w:val="20"/>
        </w:rPr>
        <w:t>t</w:t>
      </w:r>
      <w:r w:rsidRPr="00B051FF">
        <w:rPr>
          <w:rFonts w:ascii="Arial" w:hAnsi="Arial" w:cs="Arial"/>
          <w:sz w:val="20"/>
          <w:szCs w:val="20"/>
        </w:rPr>
        <w:t>he</w:t>
      </w:r>
      <w:r w:rsidR="00BD00F3">
        <w:rPr>
          <w:rFonts w:ascii="Arial" w:hAnsi="Arial" w:cs="Arial"/>
          <w:sz w:val="20"/>
          <w:szCs w:val="20"/>
        </w:rPr>
        <w:t>y</w:t>
      </w:r>
      <w:r w:rsidRPr="00B051FF">
        <w:rPr>
          <w:rFonts w:ascii="Arial" w:hAnsi="Arial" w:cs="Arial"/>
          <w:sz w:val="20"/>
          <w:szCs w:val="20"/>
        </w:rPr>
        <w:t xml:space="preserve"> reach</w:t>
      </w:r>
      <w:r w:rsidR="00BD00F3">
        <w:rPr>
          <w:rFonts w:ascii="Arial" w:hAnsi="Arial" w:cs="Arial"/>
          <w:sz w:val="20"/>
          <w:szCs w:val="20"/>
        </w:rPr>
        <w:t xml:space="preserve"> </w:t>
      </w:r>
      <w:r w:rsidRPr="00B051FF">
        <w:rPr>
          <w:rFonts w:ascii="Arial" w:hAnsi="Arial" w:cs="Arial"/>
          <w:sz w:val="20"/>
          <w:szCs w:val="20"/>
        </w:rPr>
        <w:t xml:space="preserve">a certain age. The trust might provide that the principal will be distributed to beneficiaries once they reach a certain age, or that part is distributed at one age and more at a later age, with perhaps discretionary interim distributions for health, education or support. </w:t>
      </w:r>
      <w:r w:rsidR="008A5EB6">
        <w:rPr>
          <w:rFonts w:ascii="Arial" w:hAnsi="Arial" w:cs="Arial"/>
          <w:sz w:val="20"/>
          <w:szCs w:val="20"/>
        </w:rPr>
        <w:t xml:space="preserve"> </w:t>
      </w:r>
      <w:r w:rsidRPr="00B051FF">
        <w:rPr>
          <w:rFonts w:ascii="Arial" w:hAnsi="Arial" w:cs="Arial"/>
          <w:sz w:val="20"/>
          <w:szCs w:val="20"/>
        </w:rPr>
        <w:t xml:space="preserve">The trust can provide for distributions to certain beneficiaries only for specific purposes, such as education, health, support or maintenance, and might otherwise give trustee discretion to make distributions for other purposes. A trust can provide incentives to the beneficiary, </w:t>
      </w:r>
      <w:r w:rsidR="00BD00F3">
        <w:rPr>
          <w:rFonts w:ascii="Arial" w:hAnsi="Arial" w:cs="Arial"/>
          <w:sz w:val="20"/>
          <w:szCs w:val="20"/>
        </w:rPr>
        <w:t>like</w:t>
      </w:r>
      <w:r w:rsidRPr="00B051FF">
        <w:rPr>
          <w:rFonts w:ascii="Arial" w:hAnsi="Arial" w:cs="Arial"/>
          <w:sz w:val="20"/>
          <w:szCs w:val="20"/>
        </w:rPr>
        <w:t xml:space="preserve"> </w:t>
      </w:r>
      <w:r w:rsidR="002B6B33">
        <w:rPr>
          <w:rFonts w:ascii="Arial" w:hAnsi="Arial" w:cs="Arial"/>
          <w:sz w:val="20"/>
          <w:szCs w:val="20"/>
        </w:rPr>
        <w:t xml:space="preserve">requiring beneficiary to be </w:t>
      </w:r>
      <w:r w:rsidRPr="00B051FF">
        <w:rPr>
          <w:rFonts w:ascii="Arial" w:hAnsi="Arial" w:cs="Arial"/>
          <w:sz w:val="20"/>
          <w:szCs w:val="20"/>
        </w:rPr>
        <w:t>gainful</w:t>
      </w:r>
      <w:r w:rsidR="002B6B33">
        <w:rPr>
          <w:rFonts w:ascii="Arial" w:hAnsi="Arial" w:cs="Arial"/>
          <w:sz w:val="20"/>
          <w:szCs w:val="20"/>
        </w:rPr>
        <w:t xml:space="preserve">ly </w:t>
      </w:r>
      <w:r w:rsidRPr="00B051FF">
        <w:rPr>
          <w:rFonts w:ascii="Arial" w:hAnsi="Arial" w:cs="Arial"/>
          <w:sz w:val="20"/>
          <w:szCs w:val="20"/>
        </w:rPr>
        <w:t>employ</w:t>
      </w:r>
      <w:r w:rsidR="002B6B33">
        <w:rPr>
          <w:rFonts w:ascii="Arial" w:hAnsi="Arial" w:cs="Arial"/>
          <w:sz w:val="20"/>
          <w:szCs w:val="20"/>
        </w:rPr>
        <w:t>ed</w:t>
      </w:r>
      <w:r w:rsidRPr="00B051FF">
        <w:rPr>
          <w:rFonts w:ascii="Arial" w:hAnsi="Arial" w:cs="Arial"/>
          <w:sz w:val="20"/>
          <w:szCs w:val="20"/>
        </w:rPr>
        <w:t>, or full-time student, maint</w:t>
      </w:r>
      <w:r w:rsidR="002B6B33">
        <w:rPr>
          <w:rFonts w:ascii="Arial" w:hAnsi="Arial" w:cs="Arial"/>
          <w:sz w:val="20"/>
          <w:szCs w:val="20"/>
        </w:rPr>
        <w:t xml:space="preserve">aining </w:t>
      </w:r>
      <w:r w:rsidRPr="00B051FF">
        <w:rPr>
          <w:rFonts w:ascii="Arial" w:hAnsi="Arial" w:cs="Arial"/>
          <w:sz w:val="20"/>
          <w:szCs w:val="20"/>
        </w:rPr>
        <w:t xml:space="preserve">certain </w:t>
      </w:r>
      <w:r w:rsidR="001601C4">
        <w:rPr>
          <w:rFonts w:ascii="Arial" w:hAnsi="Arial" w:cs="Arial"/>
          <w:sz w:val="20"/>
          <w:szCs w:val="20"/>
        </w:rPr>
        <w:t>GPA</w:t>
      </w:r>
      <w:r w:rsidRPr="00B051FF">
        <w:rPr>
          <w:rFonts w:ascii="Arial" w:hAnsi="Arial" w:cs="Arial"/>
          <w:sz w:val="20"/>
          <w:szCs w:val="20"/>
        </w:rPr>
        <w:t>,</w:t>
      </w:r>
      <w:r w:rsidR="0089021D">
        <w:rPr>
          <w:rFonts w:ascii="Arial" w:hAnsi="Arial" w:cs="Arial"/>
          <w:sz w:val="20"/>
          <w:szCs w:val="20"/>
        </w:rPr>
        <w:t xml:space="preserve"> </w:t>
      </w:r>
      <w:r w:rsidRPr="00B051FF">
        <w:rPr>
          <w:rFonts w:ascii="Arial" w:hAnsi="Arial" w:cs="Arial"/>
          <w:sz w:val="20"/>
          <w:szCs w:val="20"/>
        </w:rPr>
        <w:t xml:space="preserve">staying </w:t>
      </w:r>
      <w:r w:rsidR="001601C4">
        <w:rPr>
          <w:rFonts w:ascii="Arial" w:hAnsi="Arial" w:cs="Arial"/>
          <w:sz w:val="20"/>
          <w:szCs w:val="20"/>
        </w:rPr>
        <w:t xml:space="preserve">drug </w:t>
      </w:r>
      <w:r w:rsidRPr="00B051FF">
        <w:rPr>
          <w:rFonts w:ascii="Arial" w:hAnsi="Arial" w:cs="Arial"/>
          <w:sz w:val="20"/>
          <w:szCs w:val="20"/>
        </w:rPr>
        <w:t>free or becoming a productive member of society.</w:t>
      </w:r>
      <w:r w:rsidR="001601C4">
        <w:rPr>
          <w:rFonts w:ascii="Arial" w:hAnsi="Arial" w:cs="Arial"/>
          <w:sz w:val="20"/>
          <w:szCs w:val="20"/>
        </w:rPr>
        <w:t xml:space="preserve"> </w:t>
      </w:r>
    </w:p>
    <w:p w14:paraId="09DC9647" w14:textId="1C15B8DE" w:rsidR="008A5EB6" w:rsidRDefault="008A5EB6" w:rsidP="008A5EB6">
      <w:pPr>
        <w:pStyle w:val="BodyText"/>
        <w:jc w:val="both"/>
        <w:rPr>
          <w:rFonts w:ascii="Arial" w:hAnsi="Arial" w:cs="Arial"/>
          <w:sz w:val="20"/>
          <w:szCs w:val="20"/>
        </w:rPr>
      </w:pPr>
    </w:p>
    <w:p w14:paraId="3115B946" w14:textId="77777777" w:rsidR="0089021D" w:rsidRDefault="00772B96" w:rsidP="008A5EB6">
      <w:pPr>
        <w:pStyle w:val="BodyText"/>
        <w:jc w:val="both"/>
        <w:rPr>
          <w:rFonts w:ascii="Arial" w:hAnsi="Arial" w:cs="Arial"/>
          <w:sz w:val="20"/>
          <w:szCs w:val="20"/>
          <w:u w:val="single"/>
        </w:rPr>
      </w:pPr>
      <w:r w:rsidRPr="00B051FF">
        <w:rPr>
          <w:rFonts w:ascii="Arial" w:hAnsi="Arial" w:cs="Arial"/>
          <w:sz w:val="20"/>
          <w:szCs w:val="20"/>
          <w:u w:val="single"/>
        </w:rPr>
        <w:t>Spendthrift Provisions</w:t>
      </w:r>
    </w:p>
    <w:p w14:paraId="6E7DE1DB" w14:textId="273AF6AB" w:rsidR="00BD0155" w:rsidRPr="00B051FF" w:rsidRDefault="007D4EB7" w:rsidP="008A5EB6">
      <w:pPr>
        <w:pStyle w:val="BodyText"/>
        <w:jc w:val="both"/>
        <w:rPr>
          <w:rFonts w:ascii="Arial" w:hAnsi="Arial" w:cs="Arial"/>
          <w:sz w:val="20"/>
          <w:szCs w:val="20"/>
        </w:rPr>
      </w:pPr>
      <w:r>
        <w:rPr>
          <w:rFonts w:ascii="Arial" w:hAnsi="Arial" w:cs="Arial"/>
          <w:sz w:val="20"/>
          <w:szCs w:val="20"/>
        </w:rPr>
        <w:t>The</w:t>
      </w:r>
      <w:r w:rsidR="00772B96" w:rsidRPr="00B051FF">
        <w:rPr>
          <w:rFonts w:ascii="Arial" w:hAnsi="Arial" w:cs="Arial"/>
          <w:sz w:val="20"/>
          <w:szCs w:val="20"/>
        </w:rPr>
        <w:t xml:space="preserve"> beneficiary may not transfer </w:t>
      </w:r>
      <w:r w:rsidR="001601C4">
        <w:rPr>
          <w:rFonts w:ascii="Arial" w:hAnsi="Arial" w:cs="Arial"/>
          <w:sz w:val="20"/>
          <w:szCs w:val="20"/>
        </w:rPr>
        <w:t>their</w:t>
      </w:r>
      <w:r w:rsidR="00772B96" w:rsidRPr="00B051FF">
        <w:rPr>
          <w:rFonts w:ascii="Arial" w:hAnsi="Arial" w:cs="Arial"/>
          <w:sz w:val="20"/>
          <w:szCs w:val="20"/>
        </w:rPr>
        <w:t xml:space="preserve"> beneficial interest and that no interest of a beneficiary shall be subject to payment of a beneficiary’s debt. </w:t>
      </w:r>
      <w:r w:rsidR="001601C4">
        <w:rPr>
          <w:rFonts w:ascii="Arial" w:hAnsi="Arial" w:cs="Arial"/>
          <w:sz w:val="20"/>
          <w:szCs w:val="20"/>
        </w:rPr>
        <w:t xml:space="preserve">Generally, </w:t>
      </w:r>
      <w:r w:rsidR="00772B96" w:rsidRPr="00B051FF">
        <w:rPr>
          <w:rFonts w:ascii="Arial" w:hAnsi="Arial" w:cs="Arial"/>
          <w:sz w:val="20"/>
          <w:szCs w:val="20"/>
        </w:rPr>
        <w:t>you cannot protect an interest from the beneficiary’s debts without restricting the ri</w:t>
      </w:r>
      <w:r w:rsidR="001601C4">
        <w:rPr>
          <w:rFonts w:ascii="Arial" w:hAnsi="Arial" w:cs="Arial"/>
          <w:sz w:val="20"/>
          <w:szCs w:val="20"/>
        </w:rPr>
        <w:t>ght to transfer that interest.</w:t>
      </w:r>
      <w:r w:rsidR="008A5EB6">
        <w:rPr>
          <w:rFonts w:ascii="Arial" w:hAnsi="Arial" w:cs="Arial"/>
          <w:sz w:val="20"/>
          <w:szCs w:val="20"/>
        </w:rPr>
        <w:t xml:space="preserve"> </w:t>
      </w:r>
      <w:r w:rsidR="001601C4">
        <w:rPr>
          <w:rFonts w:ascii="Arial" w:hAnsi="Arial" w:cs="Arial"/>
          <w:sz w:val="20"/>
          <w:szCs w:val="20"/>
        </w:rPr>
        <w:t>I</w:t>
      </w:r>
      <w:r w:rsidR="00772B96" w:rsidRPr="00B051FF">
        <w:rPr>
          <w:rFonts w:ascii="Arial" w:hAnsi="Arial" w:cs="Arial"/>
          <w:sz w:val="20"/>
          <w:szCs w:val="20"/>
        </w:rPr>
        <w:t>n most states, a settlor cannot set up spendthrift provisions to protect his</w:t>
      </w:r>
      <w:r w:rsidR="00BD4384">
        <w:rPr>
          <w:rFonts w:ascii="Arial" w:hAnsi="Arial" w:cs="Arial"/>
          <w:sz w:val="20"/>
          <w:szCs w:val="20"/>
        </w:rPr>
        <w:t>/</w:t>
      </w:r>
      <w:r w:rsidR="00772B96" w:rsidRPr="00B051FF">
        <w:rPr>
          <w:rFonts w:ascii="Arial" w:hAnsi="Arial" w:cs="Arial"/>
          <w:sz w:val="20"/>
          <w:szCs w:val="20"/>
        </w:rPr>
        <w:t xml:space="preserve">her own interests. </w:t>
      </w:r>
      <w:r w:rsidR="00BD4384">
        <w:rPr>
          <w:rFonts w:ascii="Arial" w:hAnsi="Arial" w:cs="Arial"/>
          <w:sz w:val="20"/>
          <w:szCs w:val="20"/>
        </w:rPr>
        <w:t>Also</w:t>
      </w:r>
      <w:r w:rsidR="00772B96" w:rsidRPr="00B051FF">
        <w:rPr>
          <w:rFonts w:ascii="Arial" w:hAnsi="Arial" w:cs="Arial"/>
          <w:sz w:val="20"/>
          <w:szCs w:val="20"/>
        </w:rPr>
        <w:t>, child-support or alimony</w:t>
      </w:r>
      <w:r>
        <w:rPr>
          <w:rFonts w:ascii="Arial" w:hAnsi="Arial" w:cs="Arial"/>
          <w:sz w:val="20"/>
          <w:szCs w:val="20"/>
        </w:rPr>
        <w:t xml:space="preserve">, </w:t>
      </w:r>
      <w:r w:rsidR="00772B96" w:rsidRPr="00B051FF">
        <w:rPr>
          <w:rFonts w:ascii="Arial" w:hAnsi="Arial" w:cs="Arial"/>
          <w:sz w:val="20"/>
          <w:szCs w:val="20"/>
        </w:rPr>
        <w:t>settlement claims may be able to break through certain spendthrift provisions</w:t>
      </w:r>
      <w:r w:rsidR="00BD4384">
        <w:rPr>
          <w:rFonts w:ascii="Arial" w:hAnsi="Arial" w:cs="Arial"/>
          <w:sz w:val="20"/>
          <w:szCs w:val="20"/>
        </w:rPr>
        <w:t>.</w:t>
      </w:r>
      <w:r w:rsidR="00772B96" w:rsidRPr="00B051FF">
        <w:rPr>
          <w:rFonts w:ascii="Arial" w:hAnsi="Arial" w:cs="Arial"/>
          <w:sz w:val="20"/>
          <w:szCs w:val="20"/>
        </w:rPr>
        <w:t xml:space="preserve"> Of course, once a beneficiary receives a distribution, it is no longer protected</w:t>
      </w:r>
      <w:r w:rsidR="00BD4384">
        <w:rPr>
          <w:rFonts w:ascii="Arial" w:hAnsi="Arial" w:cs="Arial"/>
          <w:sz w:val="20"/>
          <w:szCs w:val="20"/>
        </w:rPr>
        <w:t>, which means</w:t>
      </w:r>
      <w:r w:rsidR="00772B96" w:rsidRPr="00B051FF">
        <w:rPr>
          <w:rFonts w:ascii="Arial" w:hAnsi="Arial" w:cs="Arial"/>
          <w:sz w:val="20"/>
          <w:szCs w:val="20"/>
        </w:rPr>
        <w:t xml:space="preserve"> if a beneficiary is legally entitled to distributions, those distributions can </w:t>
      </w:r>
      <w:r w:rsidR="00BD4384">
        <w:rPr>
          <w:rFonts w:ascii="Arial" w:hAnsi="Arial" w:cs="Arial"/>
          <w:sz w:val="20"/>
          <w:szCs w:val="20"/>
        </w:rPr>
        <w:t xml:space="preserve">probably </w:t>
      </w:r>
      <w:r w:rsidR="00772B96" w:rsidRPr="00B051FF">
        <w:rPr>
          <w:rFonts w:ascii="Arial" w:hAnsi="Arial" w:cs="Arial"/>
          <w:sz w:val="20"/>
          <w:szCs w:val="20"/>
        </w:rPr>
        <w:t xml:space="preserve">be reached by creditors </w:t>
      </w:r>
      <w:r w:rsidR="00BD4384">
        <w:rPr>
          <w:rFonts w:ascii="Arial" w:hAnsi="Arial" w:cs="Arial"/>
          <w:sz w:val="20"/>
          <w:szCs w:val="20"/>
        </w:rPr>
        <w:t>when</w:t>
      </w:r>
      <w:r w:rsidR="00772B96" w:rsidRPr="00B051FF">
        <w:rPr>
          <w:rFonts w:ascii="Arial" w:hAnsi="Arial" w:cs="Arial"/>
          <w:sz w:val="20"/>
          <w:szCs w:val="20"/>
        </w:rPr>
        <w:t xml:space="preserve"> the entitlement occurs.</w:t>
      </w:r>
    </w:p>
    <w:p w14:paraId="6E4E7402" w14:textId="77777777" w:rsidR="00C222DA" w:rsidRDefault="00C222DA" w:rsidP="008A5EB6">
      <w:pPr>
        <w:pStyle w:val="BodyText"/>
        <w:jc w:val="both"/>
        <w:rPr>
          <w:rFonts w:ascii="Arial" w:hAnsi="Arial" w:cs="Arial"/>
          <w:sz w:val="20"/>
          <w:szCs w:val="20"/>
          <w:u w:val="single"/>
        </w:rPr>
      </w:pPr>
    </w:p>
    <w:p w14:paraId="41971D79" w14:textId="22BC8A12" w:rsidR="0089021D" w:rsidRDefault="00772B96" w:rsidP="008A5EB6">
      <w:pPr>
        <w:pStyle w:val="BodyText"/>
        <w:jc w:val="both"/>
        <w:rPr>
          <w:rFonts w:ascii="Arial" w:hAnsi="Arial" w:cs="Arial"/>
          <w:sz w:val="20"/>
          <w:szCs w:val="20"/>
        </w:rPr>
      </w:pPr>
      <w:r w:rsidRPr="00B051FF">
        <w:rPr>
          <w:rFonts w:ascii="Arial" w:hAnsi="Arial" w:cs="Arial"/>
          <w:sz w:val="20"/>
          <w:szCs w:val="20"/>
          <w:u w:val="single"/>
        </w:rPr>
        <w:t>Power of Appointment</w:t>
      </w:r>
    </w:p>
    <w:p w14:paraId="52C56ED4" w14:textId="068E723C" w:rsidR="00BD0155" w:rsidRPr="00B051FF" w:rsidRDefault="00772B96" w:rsidP="008A5EB6">
      <w:pPr>
        <w:pStyle w:val="BodyText"/>
        <w:jc w:val="both"/>
        <w:rPr>
          <w:rFonts w:ascii="Arial" w:hAnsi="Arial" w:cs="Arial"/>
          <w:sz w:val="20"/>
          <w:szCs w:val="20"/>
        </w:rPr>
      </w:pPr>
      <w:r w:rsidRPr="00B051FF">
        <w:rPr>
          <w:rFonts w:ascii="Arial" w:hAnsi="Arial" w:cs="Arial"/>
          <w:sz w:val="20"/>
          <w:szCs w:val="20"/>
        </w:rPr>
        <w:t xml:space="preserve">In some trusts, the settlor may give what is called a </w:t>
      </w:r>
      <w:r w:rsidRPr="00B051FF">
        <w:rPr>
          <w:rFonts w:ascii="Arial" w:hAnsi="Arial" w:cs="Arial"/>
          <w:i/>
          <w:sz w:val="20"/>
          <w:szCs w:val="20"/>
        </w:rPr>
        <w:t xml:space="preserve">power of appointment </w:t>
      </w:r>
      <w:r w:rsidRPr="00B051FF">
        <w:rPr>
          <w:rFonts w:ascii="Arial" w:hAnsi="Arial" w:cs="Arial"/>
          <w:sz w:val="20"/>
          <w:szCs w:val="20"/>
        </w:rPr>
        <w:t>to another person, that is the power to make decisions as to the ultimate disposition of trust property</w:t>
      </w:r>
      <w:r w:rsidR="008A5EB6">
        <w:rPr>
          <w:rFonts w:ascii="Arial" w:hAnsi="Arial" w:cs="Arial"/>
          <w:sz w:val="20"/>
          <w:szCs w:val="20"/>
        </w:rPr>
        <w:t xml:space="preserve"> </w:t>
      </w:r>
      <w:r w:rsidRPr="00B051FF">
        <w:rPr>
          <w:rFonts w:ascii="Arial" w:hAnsi="Arial" w:cs="Arial"/>
          <w:sz w:val="20"/>
          <w:szCs w:val="20"/>
        </w:rPr>
        <w:t xml:space="preserve">or to alter settlor’s dispositive provisions. </w:t>
      </w:r>
      <w:r w:rsidR="007D4EB7">
        <w:rPr>
          <w:rFonts w:ascii="Arial" w:hAnsi="Arial" w:cs="Arial"/>
          <w:sz w:val="20"/>
          <w:szCs w:val="20"/>
        </w:rPr>
        <w:t>I</w:t>
      </w:r>
      <w:r w:rsidRPr="00B051FF">
        <w:rPr>
          <w:rFonts w:ascii="Arial" w:hAnsi="Arial" w:cs="Arial"/>
          <w:sz w:val="20"/>
          <w:szCs w:val="20"/>
        </w:rPr>
        <w:t xml:space="preserve">f the person to whom the power is given has authority to include </w:t>
      </w:r>
      <w:r w:rsidR="0089021D">
        <w:rPr>
          <w:rFonts w:ascii="Arial" w:hAnsi="Arial" w:cs="Arial"/>
          <w:sz w:val="20"/>
          <w:szCs w:val="20"/>
        </w:rPr>
        <w:t>them</w:t>
      </w:r>
      <w:r w:rsidRPr="00B051FF">
        <w:rPr>
          <w:rFonts w:ascii="Arial" w:hAnsi="Arial" w:cs="Arial"/>
          <w:sz w:val="20"/>
          <w:szCs w:val="20"/>
        </w:rPr>
        <w:t xml:space="preserve">self as beneficiary, it is </w:t>
      </w:r>
      <w:r w:rsidRPr="00903614">
        <w:rPr>
          <w:rFonts w:ascii="Arial" w:hAnsi="Arial" w:cs="Arial"/>
          <w:i/>
          <w:sz w:val="20"/>
          <w:szCs w:val="20"/>
        </w:rPr>
        <w:t>general</w:t>
      </w:r>
      <w:r w:rsidR="00903614">
        <w:rPr>
          <w:rFonts w:ascii="Arial" w:hAnsi="Arial" w:cs="Arial"/>
          <w:i/>
          <w:sz w:val="20"/>
          <w:szCs w:val="20"/>
        </w:rPr>
        <w:t xml:space="preserve">, </w:t>
      </w:r>
      <w:r w:rsidR="00903614" w:rsidRPr="007D4EB7">
        <w:rPr>
          <w:rFonts w:ascii="Arial" w:hAnsi="Arial" w:cs="Arial"/>
          <w:sz w:val="20"/>
          <w:szCs w:val="20"/>
        </w:rPr>
        <w:t>otherwise, it</w:t>
      </w:r>
      <w:r w:rsidR="00903614">
        <w:rPr>
          <w:rFonts w:ascii="Arial" w:hAnsi="Arial" w:cs="Arial"/>
          <w:i/>
          <w:sz w:val="20"/>
          <w:szCs w:val="20"/>
        </w:rPr>
        <w:t xml:space="preserve"> </w:t>
      </w:r>
      <w:r w:rsidR="007D4EB7">
        <w:rPr>
          <w:rFonts w:ascii="Arial" w:hAnsi="Arial" w:cs="Arial"/>
          <w:sz w:val="20"/>
          <w:szCs w:val="20"/>
        </w:rPr>
        <w:t>is</w:t>
      </w:r>
      <w:r w:rsidRPr="00B051FF">
        <w:rPr>
          <w:rFonts w:ascii="Arial" w:hAnsi="Arial" w:cs="Arial"/>
          <w:sz w:val="20"/>
          <w:szCs w:val="20"/>
        </w:rPr>
        <w:t xml:space="preserve"> </w:t>
      </w:r>
      <w:r w:rsidRPr="007D4EB7">
        <w:rPr>
          <w:rFonts w:ascii="Arial" w:hAnsi="Arial" w:cs="Arial"/>
          <w:i/>
          <w:sz w:val="20"/>
          <w:szCs w:val="20"/>
        </w:rPr>
        <w:t>special</w:t>
      </w:r>
      <w:r w:rsidRPr="00B051FF">
        <w:rPr>
          <w:rFonts w:ascii="Arial" w:hAnsi="Arial" w:cs="Arial"/>
          <w:sz w:val="20"/>
          <w:szCs w:val="20"/>
        </w:rPr>
        <w:t xml:space="preserve">. There can </w:t>
      </w:r>
      <w:r w:rsidR="0089021D">
        <w:rPr>
          <w:rFonts w:ascii="Arial" w:hAnsi="Arial" w:cs="Arial"/>
          <w:sz w:val="20"/>
          <w:szCs w:val="20"/>
        </w:rPr>
        <w:t xml:space="preserve">be </w:t>
      </w:r>
      <w:r w:rsidRPr="00B051FF">
        <w:rPr>
          <w:rFonts w:ascii="Arial" w:hAnsi="Arial" w:cs="Arial"/>
          <w:sz w:val="20"/>
          <w:szCs w:val="20"/>
        </w:rPr>
        <w:t xml:space="preserve">significant tax consequences in giving a power of appointment; a </w:t>
      </w:r>
      <w:r w:rsidR="007D4EB7">
        <w:rPr>
          <w:rFonts w:ascii="Arial" w:hAnsi="Arial" w:cs="Arial"/>
          <w:sz w:val="20"/>
          <w:szCs w:val="20"/>
        </w:rPr>
        <w:t>GPOA</w:t>
      </w:r>
      <w:r w:rsidRPr="00B051FF">
        <w:rPr>
          <w:rFonts w:ascii="Arial" w:hAnsi="Arial" w:cs="Arial"/>
          <w:sz w:val="20"/>
          <w:szCs w:val="20"/>
        </w:rPr>
        <w:t xml:space="preserve"> may cause the value of the property over which the power is given to be included in the taxable estate of the person holding that power.</w:t>
      </w:r>
      <w:r w:rsidR="008A5EB6">
        <w:rPr>
          <w:rFonts w:ascii="Arial" w:hAnsi="Arial" w:cs="Arial"/>
          <w:sz w:val="20"/>
          <w:szCs w:val="20"/>
        </w:rPr>
        <w:t xml:space="preserve"> </w:t>
      </w:r>
      <w:r w:rsidRPr="00B051FF">
        <w:rPr>
          <w:rFonts w:ascii="Arial" w:hAnsi="Arial" w:cs="Arial"/>
          <w:sz w:val="20"/>
          <w:szCs w:val="20"/>
        </w:rPr>
        <w:t xml:space="preserve">For example, settlor might provide that the </w:t>
      </w:r>
      <w:r w:rsidR="007D4EB7" w:rsidRPr="00B051FF">
        <w:rPr>
          <w:rFonts w:ascii="Arial" w:hAnsi="Arial" w:cs="Arial"/>
          <w:sz w:val="20"/>
          <w:szCs w:val="20"/>
        </w:rPr>
        <w:t xml:space="preserve">trust </w:t>
      </w:r>
      <w:r w:rsidRPr="00B051FF">
        <w:rPr>
          <w:rFonts w:ascii="Arial" w:hAnsi="Arial" w:cs="Arial"/>
          <w:sz w:val="20"/>
          <w:szCs w:val="20"/>
        </w:rPr>
        <w:t xml:space="preserve">property will not be distributed to </w:t>
      </w:r>
      <w:r w:rsidR="0089021D">
        <w:rPr>
          <w:rFonts w:ascii="Arial" w:hAnsi="Arial" w:cs="Arial"/>
          <w:sz w:val="20"/>
          <w:szCs w:val="20"/>
        </w:rPr>
        <w:t>their</w:t>
      </w:r>
      <w:r w:rsidRPr="00B051FF">
        <w:rPr>
          <w:rFonts w:ascii="Arial" w:hAnsi="Arial" w:cs="Arial"/>
          <w:sz w:val="20"/>
          <w:szCs w:val="20"/>
        </w:rPr>
        <w:t xml:space="preserve"> own children. Those children might well receive income distributions, but no </w:t>
      </w:r>
      <w:r w:rsidR="007D4EB7" w:rsidRPr="00B051FF">
        <w:rPr>
          <w:rFonts w:ascii="Arial" w:hAnsi="Arial" w:cs="Arial"/>
          <w:sz w:val="20"/>
          <w:szCs w:val="20"/>
        </w:rPr>
        <w:t xml:space="preserve">principal </w:t>
      </w:r>
      <w:r w:rsidRPr="00B051FF">
        <w:rPr>
          <w:rFonts w:ascii="Arial" w:hAnsi="Arial" w:cs="Arial"/>
          <w:sz w:val="20"/>
          <w:szCs w:val="20"/>
        </w:rPr>
        <w:t xml:space="preserve">distributions. They would not </w:t>
      </w:r>
      <w:r w:rsidR="007D4EB7">
        <w:rPr>
          <w:rFonts w:ascii="Arial" w:hAnsi="Arial" w:cs="Arial"/>
          <w:sz w:val="20"/>
          <w:szCs w:val="20"/>
        </w:rPr>
        <w:t xml:space="preserve">get the </w:t>
      </w:r>
      <w:r w:rsidRPr="00B051FF">
        <w:rPr>
          <w:rFonts w:ascii="Arial" w:hAnsi="Arial" w:cs="Arial"/>
          <w:sz w:val="20"/>
          <w:szCs w:val="20"/>
        </w:rPr>
        <w:t xml:space="preserve">trust property in their own names. They might, however, be given a </w:t>
      </w:r>
      <w:r w:rsidR="007D4EB7">
        <w:rPr>
          <w:rFonts w:ascii="Arial" w:hAnsi="Arial" w:cs="Arial"/>
          <w:sz w:val="20"/>
          <w:szCs w:val="20"/>
        </w:rPr>
        <w:t xml:space="preserve">LPOA </w:t>
      </w:r>
      <w:r w:rsidRPr="00B051FF">
        <w:rPr>
          <w:rFonts w:ascii="Arial" w:hAnsi="Arial" w:cs="Arial"/>
          <w:sz w:val="20"/>
          <w:szCs w:val="20"/>
        </w:rPr>
        <w:t>to determine how the trust property will be distributed among their own children</w:t>
      </w:r>
      <w:r w:rsidR="007D4EB7">
        <w:rPr>
          <w:rFonts w:ascii="Arial" w:hAnsi="Arial" w:cs="Arial"/>
          <w:sz w:val="20"/>
          <w:szCs w:val="20"/>
        </w:rPr>
        <w:t xml:space="preserve"> (</w:t>
      </w:r>
      <w:r w:rsidRPr="00B051FF">
        <w:rPr>
          <w:rFonts w:ascii="Arial" w:hAnsi="Arial" w:cs="Arial"/>
          <w:sz w:val="20"/>
          <w:szCs w:val="20"/>
        </w:rPr>
        <w:t>settlor’s grandchildren</w:t>
      </w:r>
      <w:r w:rsidR="007D4EB7">
        <w:rPr>
          <w:rFonts w:ascii="Arial" w:hAnsi="Arial" w:cs="Arial"/>
          <w:sz w:val="20"/>
          <w:szCs w:val="20"/>
        </w:rPr>
        <w:t>)</w:t>
      </w:r>
      <w:r w:rsidRPr="00B051FF">
        <w:rPr>
          <w:rFonts w:ascii="Arial" w:hAnsi="Arial" w:cs="Arial"/>
          <w:sz w:val="20"/>
          <w:szCs w:val="20"/>
        </w:rPr>
        <w:t xml:space="preserve">. The </w:t>
      </w:r>
      <w:r w:rsidR="007D4EB7" w:rsidRPr="00B051FF">
        <w:rPr>
          <w:rFonts w:ascii="Arial" w:hAnsi="Arial" w:cs="Arial"/>
          <w:sz w:val="20"/>
          <w:szCs w:val="20"/>
        </w:rPr>
        <w:t>settlor</w:t>
      </w:r>
      <w:r w:rsidR="007D4EB7">
        <w:rPr>
          <w:rFonts w:ascii="Arial" w:hAnsi="Arial" w:cs="Arial"/>
          <w:sz w:val="20"/>
          <w:szCs w:val="20"/>
        </w:rPr>
        <w:t>'s</w:t>
      </w:r>
      <w:r w:rsidR="007D4EB7" w:rsidRPr="00B051FF">
        <w:rPr>
          <w:rFonts w:ascii="Arial" w:hAnsi="Arial" w:cs="Arial"/>
          <w:sz w:val="20"/>
          <w:szCs w:val="20"/>
        </w:rPr>
        <w:t xml:space="preserve"> </w:t>
      </w:r>
      <w:r w:rsidRPr="00B051FF">
        <w:rPr>
          <w:rFonts w:ascii="Arial" w:hAnsi="Arial" w:cs="Arial"/>
          <w:sz w:val="20"/>
          <w:szCs w:val="20"/>
        </w:rPr>
        <w:t>children will enjoy the benefit of the trust property through income distributions, and be able to determine who should receive that property upon their own deaths, but the property will not be included in their taxable estates, and will not be diminished by payment of federal estate taxes as part of the children’s estates. Rather, th</w:t>
      </w:r>
      <w:r w:rsidR="008A5EB6">
        <w:rPr>
          <w:rFonts w:ascii="Arial" w:hAnsi="Arial" w:cs="Arial"/>
          <w:sz w:val="20"/>
          <w:szCs w:val="20"/>
        </w:rPr>
        <w:t>e trust property will remain in</w:t>
      </w:r>
      <w:r w:rsidRPr="00B051FF">
        <w:rPr>
          <w:rFonts w:ascii="Arial" w:hAnsi="Arial" w:cs="Arial"/>
          <w:sz w:val="20"/>
          <w:szCs w:val="20"/>
        </w:rPr>
        <w:t xml:space="preserve">tact to benefit the settlor’s grandchildren. The property that is transferred into trust by the settlor is taxed for estate purposes in the settlor’s taxable estate, but it may remain in trust down through generations without again being subject to federal transfer taxes. Such a trust arrangement is sometimes called a dynasty trust, and may make use of settlor’s transfer tax exemption to shelter assets from estate tax through </w:t>
      </w:r>
      <w:r w:rsidR="0089021D">
        <w:rPr>
          <w:rFonts w:ascii="Arial" w:hAnsi="Arial" w:cs="Arial"/>
          <w:sz w:val="20"/>
          <w:szCs w:val="20"/>
        </w:rPr>
        <w:t>many</w:t>
      </w:r>
      <w:r w:rsidRPr="00B051FF">
        <w:rPr>
          <w:rFonts w:ascii="Arial" w:hAnsi="Arial" w:cs="Arial"/>
          <w:sz w:val="20"/>
          <w:szCs w:val="20"/>
        </w:rPr>
        <w:t xml:space="preserve"> generations, basically creating a succession of life estates</w:t>
      </w:r>
      <w:r w:rsidR="0089021D">
        <w:rPr>
          <w:rFonts w:ascii="Arial" w:hAnsi="Arial" w:cs="Arial"/>
          <w:sz w:val="20"/>
          <w:szCs w:val="20"/>
        </w:rPr>
        <w:t>.</w:t>
      </w:r>
      <w:r w:rsidR="007D4EB7">
        <w:rPr>
          <w:rFonts w:ascii="Arial" w:hAnsi="Arial" w:cs="Arial"/>
          <w:sz w:val="20"/>
          <w:szCs w:val="20"/>
        </w:rPr>
        <w:t xml:space="preserve"> </w:t>
      </w:r>
    </w:p>
    <w:p w14:paraId="7B39AFD3" w14:textId="77777777" w:rsidR="00BD0155" w:rsidRPr="00B051FF" w:rsidRDefault="00BD0155" w:rsidP="008A5EB6">
      <w:pPr>
        <w:pStyle w:val="BodyText"/>
        <w:jc w:val="both"/>
        <w:rPr>
          <w:rFonts w:ascii="Arial" w:hAnsi="Arial" w:cs="Arial"/>
          <w:sz w:val="20"/>
          <w:szCs w:val="20"/>
        </w:rPr>
      </w:pPr>
    </w:p>
    <w:p w14:paraId="6F1B38AC" w14:textId="77777777" w:rsidR="00BD0155" w:rsidRPr="00B051FF" w:rsidRDefault="00772B96" w:rsidP="008A5EB6">
      <w:pPr>
        <w:pStyle w:val="BodyText"/>
        <w:jc w:val="both"/>
        <w:rPr>
          <w:rFonts w:ascii="Arial" w:hAnsi="Arial" w:cs="Arial"/>
          <w:sz w:val="20"/>
          <w:szCs w:val="20"/>
        </w:rPr>
      </w:pPr>
      <w:r w:rsidRPr="00B051FF">
        <w:rPr>
          <w:rFonts w:ascii="Arial" w:hAnsi="Arial" w:cs="Arial"/>
          <w:sz w:val="20"/>
          <w:szCs w:val="20"/>
          <w:u w:val="single"/>
        </w:rPr>
        <w:t>Special Needs Trust</w:t>
      </w:r>
    </w:p>
    <w:p w14:paraId="025A049E" w14:textId="77777777" w:rsidR="00BD0155" w:rsidRPr="00B051FF" w:rsidRDefault="009C0E1D" w:rsidP="008A5EB6">
      <w:pPr>
        <w:pStyle w:val="BodyText"/>
        <w:jc w:val="both"/>
        <w:rPr>
          <w:rFonts w:ascii="Arial" w:hAnsi="Arial" w:cs="Arial"/>
          <w:sz w:val="20"/>
          <w:szCs w:val="20"/>
        </w:rPr>
      </w:pPr>
      <w:r>
        <w:rPr>
          <w:rFonts w:ascii="Arial" w:hAnsi="Arial" w:cs="Arial"/>
          <w:sz w:val="20"/>
          <w:szCs w:val="20"/>
        </w:rPr>
        <w:t>Also</w:t>
      </w:r>
      <w:r w:rsidR="00772B96" w:rsidRPr="00B051FF">
        <w:rPr>
          <w:rFonts w:ascii="Arial" w:hAnsi="Arial" w:cs="Arial"/>
          <w:sz w:val="20"/>
          <w:szCs w:val="20"/>
        </w:rPr>
        <w:t xml:space="preserve"> called a Supplemental Needs Trust, is typically structured to benefit a disabled person while at the same time not disqualifying that person from eligibility for public assistance. Such trusts are usually limited to providing for the needs of disabled persons that the state can</w:t>
      </w:r>
      <w:r>
        <w:rPr>
          <w:rFonts w:ascii="Arial" w:hAnsi="Arial" w:cs="Arial"/>
          <w:sz w:val="20"/>
          <w:szCs w:val="20"/>
        </w:rPr>
        <w:t>'t</w:t>
      </w:r>
      <w:r w:rsidR="00772B96" w:rsidRPr="00B051FF">
        <w:rPr>
          <w:rFonts w:ascii="Arial" w:hAnsi="Arial" w:cs="Arial"/>
          <w:sz w:val="20"/>
          <w:szCs w:val="20"/>
        </w:rPr>
        <w:t xml:space="preserve"> or </w:t>
      </w:r>
      <w:r>
        <w:rPr>
          <w:rFonts w:ascii="Arial" w:hAnsi="Arial" w:cs="Arial"/>
          <w:sz w:val="20"/>
          <w:szCs w:val="20"/>
        </w:rPr>
        <w:t xml:space="preserve">won't </w:t>
      </w:r>
      <w:r w:rsidR="00772B96" w:rsidRPr="00B051FF">
        <w:rPr>
          <w:rFonts w:ascii="Arial" w:hAnsi="Arial" w:cs="Arial"/>
          <w:sz w:val="20"/>
          <w:szCs w:val="20"/>
        </w:rPr>
        <w:t xml:space="preserve">provide. They are often drafted to prevent the state from taking advantage of the gift that has been named to the disabled person. </w:t>
      </w:r>
    </w:p>
    <w:p w14:paraId="526FC4B0" w14:textId="77777777" w:rsidR="00BD0155" w:rsidRPr="00B051FF" w:rsidRDefault="00BD0155" w:rsidP="008A5EB6">
      <w:pPr>
        <w:pStyle w:val="BodyText"/>
        <w:jc w:val="both"/>
        <w:rPr>
          <w:rFonts w:ascii="Arial" w:hAnsi="Arial" w:cs="Arial"/>
          <w:sz w:val="20"/>
          <w:szCs w:val="20"/>
        </w:rPr>
      </w:pPr>
    </w:p>
    <w:p w14:paraId="24D982FC" w14:textId="77777777" w:rsidR="00BD0155" w:rsidRPr="00B051FF" w:rsidRDefault="00772B96" w:rsidP="008A5EB6">
      <w:pPr>
        <w:pStyle w:val="BodyText"/>
        <w:jc w:val="both"/>
        <w:rPr>
          <w:rFonts w:ascii="Arial" w:hAnsi="Arial" w:cs="Arial"/>
          <w:sz w:val="20"/>
          <w:szCs w:val="20"/>
        </w:rPr>
      </w:pPr>
      <w:r w:rsidRPr="00B051FF">
        <w:rPr>
          <w:rFonts w:ascii="Arial" w:hAnsi="Arial" w:cs="Arial"/>
          <w:sz w:val="20"/>
          <w:szCs w:val="20"/>
          <w:u w:val="single"/>
        </w:rPr>
        <w:t>Conclusion</w:t>
      </w:r>
    </w:p>
    <w:p w14:paraId="4782CF5E" w14:textId="77777777" w:rsidR="009C0E1D" w:rsidRDefault="00772B96" w:rsidP="008A5EB6">
      <w:pPr>
        <w:pStyle w:val="BodyText"/>
        <w:jc w:val="both"/>
        <w:rPr>
          <w:rFonts w:ascii="Arial" w:hAnsi="Arial" w:cs="Arial"/>
          <w:sz w:val="20"/>
          <w:szCs w:val="20"/>
        </w:rPr>
      </w:pPr>
      <w:r w:rsidRPr="00B051FF">
        <w:rPr>
          <w:rFonts w:ascii="Arial" w:hAnsi="Arial" w:cs="Arial"/>
          <w:sz w:val="20"/>
          <w:szCs w:val="20"/>
        </w:rPr>
        <w:t xml:space="preserve">The trust is a </w:t>
      </w:r>
      <w:proofErr w:type="gramStart"/>
      <w:r w:rsidRPr="00B051FF">
        <w:rPr>
          <w:rFonts w:ascii="Arial" w:hAnsi="Arial" w:cs="Arial"/>
          <w:sz w:val="20"/>
          <w:szCs w:val="20"/>
        </w:rPr>
        <w:t>tried and true</w:t>
      </w:r>
      <w:proofErr w:type="gramEnd"/>
      <w:r w:rsidRPr="00B051FF">
        <w:rPr>
          <w:rFonts w:ascii="Arial" w:hAnsi="Arial" w:cs="Arial"/>
          <w:sz w:val="20"/>
          <w:szCs w:val="20"/>
        </w:rPr>
        <w:t xml:space="preserve"> estate planning tool. The trust is arguably the most flexible tool in the estate planning kit. It can be a simple document that accomplishes basic transfers of assets outside of probate or it can be a complex tax and estate planning tool for addressing numerous contingencies.  </w:t>
      </w:r>
    </w:p>
    <w:sectPr w:rsidR="009C0E1D" w:rsidSect="006261E9">
      <w:footerReference w:type="default" r:id="rId7"/>
      <w:pgSz w:w="12240" w:h="15840"/>
      <w:pgMar w:top="1440" w:right="1440" w:bottom="1440" w:left="1440" w:header="0" w:footer="78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AA32F" w14:textId="77777777" w:rsidR="009F375F" w:rsidRDefault="009F375F">
      <w:r>
        <w:separator/>
      </w:r>
    </w:p>
  </w:endnote>
  <w:endnote w:type="continuationSeparator" w:id="0">
    <w:p w14:paraId="11A2D2CA" w14:textId="77777777" w:rsidR="009F375F" w:rsidRDefault="009F3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AA08F" w14:textId="77777777" w:rsidR="00BD0155" w:rsidRDefault="009001E8">
    <w:pPr>
      <w:pStyle w:val="BodyText"/>
      <w:spacing w:line="14" w:lineRule="auto"/>
      <w:rPr>
        <w:sz w:val="20"/>
      </w:rPr>
    </w:pPr>
    <w:r>
      <w:pict w14:anchorId="25F8D8C7">
        <v:shapetype id="_x0000_t202" coordsize="21600,21600" o:spt="202" path="m,l,21600r21600,l21600,xe">
          <v:stroke joinstyle="miter"/>
          <v:path gradientshapeok="t" o:connecttype="rect"/>
        </v:shapetype>
        <v:shape id="_x0000_s2049" type="#_x0000_t202" style="position:absolute;margin-left:514pt;margin-top:741.6pt;width:10pt;height:15.3pt;z-index:-251658752;mso-position-horizontal-relative:page;mso-position-vertical-relative:page" filled="f" stroked="f">
          <v:textbox inset="0,0,0,0">
            <w:txbxContent>
              <w:p w14:paraId="56A10F3A" w14:textId="77777777" w:rsidR="00BD0155" w:rsidRPr="00134A02" w:rsidRDefault="00772B96">
                <w:pPr>
                  <w:pStyle w:val="BodyText"/>
                  <w:spacing w:before="10"/>
                  <w:ind w:left="40"/>
                  <w:rPr>
                    <w:rFonts w:ascii="Arial" w:hAnsi="Arial" w:cs="Arial"/>
                    <w:sz w:val="20"/>
                    <w:szCs w:val="20"/>
                  </w:rPr>
                </w:pPr>
                <w:r w:rsidRPr="00134A02">
                  <w:rPr>
                    <w:rFonts w:ascii="Arial" w:hAnsi="Arial" w:cs="Arial"/>
                    <w:sz w:val="20"/>
                    <w:szCs w:val="20"/>
                  </w:rPr>
                  <w:fldChar w:fldCharType="begin"/>
                </w:r>
                <w:r w:rsidRPr="00134A02">
                  <w:rPr>
                    <w:rFonts w:ascii="Arial" w:hAnsi="Arial" w:cs="Arial"/>
                    <w:sz w:val="20"/>
                    <w:szCs w:val="20"/>
                  </w:rPr>
                  <w:instrText xml:space="preserve"> PAGE </w:instrText>
                </w:r>
                <w:r w:rsidRPr="00134A02">
                  <w:rPr>
                    <w:rFonts w:ascii="Arial" w:hAnsi="Arial" w:cs="Arial"/>
                    <w:sz w:val="20"/>
                    <w:szCs w:val="20"/>
                  </w:rPr>
                  <w:fldChar w:fldCharType="separate"/>
                </w:r>
                <w:r w:rsidR="002B6B33">
                  <w:rPr>
                    <w:rFonts w:ascii="Arial" w:hAnsi="Arial" w:cs="Arial"/>
                    <w:noProof/>
                    <w:sz w:val="20"/>
                    <w:szCs w:val="20"/>
                  </w:rPr>
                  <w:t>1</w:t>
                </w:r>
                <w:r w:rsidRPr="00134A02">
                  <w:rPr>
                    <w:rFonts w:ascii="Arial" w:hAnsi="Arial" w:cs="Arial"/>
                    <w:sz w:val="20"/>
                    <w:szCs w:val="20"/>
                  </w:rPr>
                  <w:fldChar w:fldCharType="end"/>
                </w:r>
              </w:p>
              <w:p w14:paraId="7BD2021A" w14:textId="77777777" w:rsidR="00134A02" w:rsidRDefault="00134A02"/>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ECD30" w14:textId="77777777" w:rsidR="009F375F" w:rsidRDefault="009F375F">
      <w:r>
        <w:separator/>
      </w:r>
    </w:p>
  </w:footnote>
  <w:footnote w:type="continuationSeparator" w:id="0">
    <w:p w14:paraId="08708FB2" w14:textId="77777777" w:rsidR="009F375F" w:rsidRDefault="009F37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042D30"/>
    <w:multiLevelType w:val="hybridMultilevel"/>
    <w:tmpl w:val="6DF862AA"/>
    <w:lvl w:ilvl="0" w:tplc="7A5C9194">
      <w:numFmt w:val="bullet"/>
      <w:lvlText w:val=""/>
      <w:lvlJc w:val="left"/>
      <w:pPr>
        <w:ind w:left="840" w:hanging="360"/>
      </w:pPr>
      <w:rPr>
        <w:rFonts w:ascii="Symbol" w:eastAsia="Symbol" w:hAnsi="Symbol" w:cs="Symbol" w:hint="default"/>
        <w:w w:val="100"/>
        <w:sz w:val="24"/>
        <w:szCs w:val="24"/>
      </w:rPr>
    </w:lvl>
    <w:lvl w:ilvl="1" w:tplc="62CA7BD8">
      <w:numFmt w:val="bullet"/>
      <w:lvlText w:val="•"/>
      <w:lvlJc w:val="left"/>
      <w:pPr>
        <w:ind w:left="1644" w:hanging="360"/>
      </w:pPr>
      <w:rPr>
        <w:rFonts w:hint="default"/>
      </w:rPr>
    </w:lvl>
    <w:lvl w:ilvl="2" w:tplc="9BA81CD0">
      <w:numFmt w:val="bullet"/>
      <w:lvlText w:val="•"/>
      <w:lvlJc w:val="left"/>
      <w:pPr>
        <w:ind w:left="2448" w:hanging="360"/>
      </w:pPr>
      <w:rPr>
        <w:rFonts w:hint="default"/>
      </w:rPr>
    </w:lvl>
    <w:lvl w:ilvl="3" w:tplc="D9AC1976">
      <w:numFmt w:val="bullet"/>
      <w:lvlText w:val="•"/>
      <w:lvlJc w:val="left"/>
      <w:pPr>
        <w:ind w:left="3252" w:hanging="360"/>
      </w:pPr>
      <w:rPr>
        <w:rFonts w:hint="default"/>
      </w:rPr>
    </w:lvl>
    <w:lvl w:ilvl="4" w:tplc="3FF899FE">
      <w:numFmt w:val="bullet"/>
      <w:lvlText w:val="•"/>
      <w:lvlJc w:val="left"/>
      <w:pPr>
        <w:ind w:left="4056" w:hanging="360"/>
      </w:pPr>
      <w:rPr>
        <w:rFonts w:hint="default"/>
      </w:rPr>
    </w:lvl>
    <w:lvl w:ilvl="5" w:tplc="4DDA08B0">
      <w:numFmt w:val="bullet"/>
      <w:lvlText w:val="•"/>
      <w:lvlJc w:val="left"/>
      <w:pPr>
        <w:ind w:left="4860" w:hanging="360"/>
      </w:pPr>
      <w:rPr>
        <w:rFonts w:hint="default"/>
      </w:rPr>
    </w:lvl>
    <w:lvl w:ilvl="6" w:tplc="82A2EAAC">
      <w:numFmt w:val="bullet"/>
      <w:lvlText w:val="•"/>
      <w:lvlJc w:val="left"/>
      <w:pPr>
        <w:ind w:left="5664" w:hanging="360"/>
      </w:pPr>
      <w:rPr>
        <w:rFonts w:hint="default"/>
      </w:rPr>
    </w:lvl>
    <w:lvl w:ilvl="7" w:tplc="89C02226">
      <w:numFmt w:val="bullet"/>
      <w:lvlText w:val="•"/>
      <w:lvlJc w:val="left"/>
      <w:pPr>
        <w:ind w:left="6468" w:hanging="360"/>
      </w:pPr>
      <w:rPr>
        <w:rFonts w:hint="default"/>
      </w:rPr>
    </w:lvl>
    <w:lvl w:ilvl="8" w:tplc="569ADC8C">
      <w:numFmt w:val="bullet"/>
      <w:lvlText w:val="•"/>
      <w:lvlJc w:val="left"/>
      <w:pPr>
        <w:ind w:left="7272" w:hanging="360"/>
      </w:pPr>
      <w:rPr>
        <w:rFonts w:hint="default"/>
      </w:rPr>
    </w:lvl>
  </w:abstractNum>
  <w:abstractNum w:abstractNumId="1" w15:restartNumberingAfterBreak="0">
    <w:nsid w:val="6F737176"/>
    <w:multiLevelType w:val="hybridMultilevel"/>
    <w:tmpl w:val="413AD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97455665">
    <w:abstractNumId w:val="0"/>
  </w:num>
  <w:num w:numId="2" w16cid:durableId="17964802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oofState w:grammar="clean"/>
  <w:defaultTabStop w:val="720"/>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BD0155"/>
    <w:rsid w:val="00106C09"/>
    <w:rsid w:val="00134A02"/>
    <w:rsid w:val="001601C4"/>
    <w:rsid w:val="001B5D44"/>
    <w:rsid w:val="002B6B33"/>
    <w:rsid w:val="00321C3A"/>
    <w:rsid w:val="003C48A4"/>
    <w:rsid w:val="006261E9"/>
    <w:rsid w:val="00745FC6"/>
    <w:rsid w:val="007519AF"/>
    <w:rsid w:val="00772B96"/>
    <w:rsid w:val="007D4EB7"/>
    <w:rsid w:val="0089021D"/>
    <w:rsid w:val="008A5EB6"/>
    <w:rsid w:val="009001E8"/>
    <w:rsid w:val="00903614"/>
    <w:rsid w:val="009C0E1D"/>
    <w:rsid w:val="009F375F"/>
    <w:rsid w:val="009F4923"/>
    <w:rsid w:val="00B051FF"/>
    <w:rsid w:val="00BD00F3"/>
    <w:rsid w:val="00BD0155"/>
    <w:rsid w:val="00BD4384"/>
    <w:rsid w:val="00C222DA"/>
    <w:rsid w:val="00C80844"/>
    <w:rsid w:val="00D508F7"/>
    <w:rsid w:val="00E10B4D"/>
    <w:rsid w:val="00F12051"/>
    <w:rsid w:val="00F639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0D49495E"/>
  <w15:docId w15:val="{574D1987-5127-4B87-B3CA-5C83B05EAE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ind w:left="120"/>
      <w:outlineLvl w:val="0"/>
    </w:pPr>
    <w:rPr>
      <w:b/>
      <w:bCs/>
      <w:sz w:val="24"/>
      <w:szCs w:val="24"/>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spacing w:line="293" w:lineRule="exact"/>
      <w:ind w:left="840" w:hanging="36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B051FF"/>
    <w:pPr>
      <w:tabs>
        <w:tab w:val="center" w:pos="4680"/>
        <w:tab w:val="right" w:pos="9360"/>
      </w:tabs>
    </w:pPr>
  </w:style>
  <w:style w:type="character" w:customStyle="1" w:styleId="HeaderChar">
    <w:name w:val="Header Char"/>
    <w:basedOn w:val="DefaultParagraphFont"/>
    <w:link w:val="Header"/>
    <w:uiPriority w:val="99"/>
    <w:rsid w:val="00B051FF"/>
    <w:rPr>
      <w:rFonts w:ascii="Times New Roman" w:eastAsia="Times New Roman" w:hAnsi="Times New Roman" w:cs="Times New Roman"/>
    </w:rPr>
  </w:style>
  <w:style w:type="paragraph" w:styleId="Footer">
    <w:name w:val="footer"/>
    <w:basedOn w:val="Normal"/>
    <w:link w:val="FooterChar"/>
    <w:uiPriority w:val="99"/>
    <w:unhideWhenUsed/>
    <w:rsid w:val="00B051FF"/>
    <w:pPr>
      <w:tabs>
        <w:tab w:val="center" w:pos="4680"/>
        <w:tab w:val="right" w:pos="9360"/>
      </w:tabs>
    </w:pPr>
  </w:style>
  <w:style w:type="character" w:customStyle="1" w:styleId="FooterChar">
    <w:name w:val="Footer Char"/>
    <w:basedOn w:val="DefaultParagraphFont"/>
    <w:link w:val="Footer"/>
    <w:uiPriority w:val="99"/>
    <w:rsid w:val="00B051FF"/>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1</Pages>
  <Words>2826</Words>
  <Characters>16113</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TRUSTS</vt:lpstr>
    </vt:vector>
  </TitlesOfParts>
  <Company>Microsoft</Company>
  <LinksUpToDate>false</LinksUpToDate>
  <CharactersWithSpaces>18902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TRUSTS</dc:title>
  <dc:creator>Joe Hawbaker</dc:creator>
  <cp:lastModifiedBy>Karin Schumacher</cp:lastModifiedBy>
  <cp:revision>8</cp:revision>
  <dcterms:created xsi:type="dcterms:W3CDTF">2018-05-04T16:21:00Z</dcterms:created>
  <dcterms:modified xsi:type="dcterms:W3CDTF">2022-06-19T19:33:00Z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2014-12-17T00:00:00Z</vt:filetime>
  </property>
  <property fmtid="{D5CDD505-2E9C-101B-9397-08002B2CF9AE}" pid="3" name="Creator">
    <vt:lpwstr>Acrobat PDFMaker 8.1 for Word</vt:lpwstr>
  </property>
  <property fmtid="{D5CDD505-2E9C-101B-9397-08002B2CF9AE}" pid="4" name="LastSaved">
    <vt:filetime>2018-05-04T00:00:00Z</vt:filetime>
  </property>
</Properties>
</file>